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5.0" w:type="dxa"/>
        <w:jc w:val="left"/>
        <w:tblInd w:w="0.0" w:type="dxa"/>
        <w:tblLayout w:type="fixed"/>
        <w:tblLook w:val="0000"/>
      </w:tblPr>
      <w:tblGrid>
        <w:gridCol w:w="1101"/>
        <w:gridCol w:w="8788"/>
        <w:gridCol w:w="796"/>
        <w:tblGridChange w:id="0">
          <w:tblGrid>
            <w:gridCol w:w="1101"/>
            <w:gridCol w:w="8788"/>
            <w:gridCol w:w="796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478760" cy="484170"/>
                  <wp:effectExtent b="0" l="0" r="0" t="0"/>
                  <wp:docPr descr="Logotipo, nome da empresa&#10;&#10;Descrição gerada automaticamente" id="3" name="image1.jpg"/>
                  <a:graphic>
                    <a:graphicData uri="http://schemas.openxmlformats.org/drawingml/2006/picture">
                      <pic:pic>
                        <pic:nvPicPr>
                          <pic:cNvPr descr="Logotipo, nome da empresa&#10;&#10;Descrição gerada automaticamente"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760" cy="484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PNQS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Formulário IGS 202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7030a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Prêmio da Inovação da Gestão em Saneamento Ambiental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 Case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-166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INSTRUÇÔES PARA PREENCHIMENTO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-16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cc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-16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MANTER TODOS OS ENUNCIADOS, INCLUSIVE ESTE, E NUMERAR AS PÁGINAS.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-166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LIMITE DE PÁGINAS DO FORMULÁRIO PREENCHIDO: 13 páginas (não inclui Glossário e Bibliografia),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formato tamanho A4. fonte Arial ou Times New Roman, tamanho 10. Tabelas Arial 8, Figuras Arial 6.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Apenas o conteúdo relatado será avaliado utilizando o “Quadro de Notas IGS” da publicação “Critérios IGS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color w:val="674ea7"/>
          <w:sz w:val="16"/>
          <w:szCs w:val="16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”, não havendo fatores estéticos.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60" w:line="240" w:lineRule="auto"/>
        <w:ind w:left="0" w:right="-16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Salvar arquivo em formato PDF para ser enviado, com o nome “IGS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color w:val="674ea7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XXX - YYYYYYYY”, onde “XXX” é o ID do Case e “YYYYYYYYYY” é o nome do Case. O ID é o número dado pelo site ao preencher a Ficha de Elegibilidade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o nome do Case é o que foi informado na Ficha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Elegibilidade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Não é permitida a alteração no nome do Case submetido à Elegibilidade. Caso isso ocorra, o CNQA não se responsabiliza pela não localização da Ficha de Elegibilidade aprovada, e, por consequente, perda da submissão do Case ao IGS.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d9d9d9" w:val="clear"/>
        <w:spacing w:after="0" w:before="0" w:line="240" w:lineRule="auto"/>
        <w:ind w:left="0" w:right="-166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 caso de dúvidas de preenchimento, entrar em contato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 CNQA, pelo 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cnqa@abes-dn.org.br.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color w:val="0000cc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RESUMO DO CASE </w:t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85.0" w:type="dxa"/>
        <w:jc w:val="left"/>
        <w:tblInd w:w="0.0" w:type="dxa"/>
        <w:tblLayout w:type="fixed"/>
        <w:tblLook w:val="0000"/>
      </w:tblPr>
      <w:tblGrid>
        <w:gridCol w:w="8359"/>
        <w:gridCol w:w="1530"/>
        <w:gridCol w:w="796"/>
        <w:tblGridChange w:id="0">
          <w:tblGrid>
            <w:gridCol w:w="8359"/>
            <w:gridCol w:w="1530"/>
            <w:gridCol w:w="796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Case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(prática de gestão implantada)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o mesmo da Ficha de Elegibilidade,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máximo 60 caracteres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c6d9f1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c6d9f1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Fonts w:ascii="Arial" w:cs="Arial" w:eastAsia="Arial" w:hAnsi="Arial"/>
                <w:color w:val="c6d9f1"/>
                <w:sz w:val="20"/>
                <w:szCs w:val="20"/>
                <w:rtl w:val="0"/>
              </w:rPr>
              <w:t xml:space="preserve">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Informar o ano de implantação ao lado.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4"/>
                <w:szCs w:val="14"/>
                <w:rtl w:val="0"/>
              </w:rPr>
              <w:t xml:space="preserve">Case submetido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7030a0"/>
                <w:sz w:val="16"/>
                <w:szCs w:val="16"/>
                <w:rtl w:val="0"/>
              </w:rPr>
              <w:t xml:space="preserve">em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4"/>
                <w:szCs w:val="14"/>
                <w:rtl w:val="0"/>
              </w:rPr>
              <w:t xml:space="preserve">ciclo IGS anterior?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Sim          </w:t>
            </w:r>
            <w:r w:rsidDel="00000000" w:rsidR="00000000" w:rsidRPr="00000000">
              <w:rPr>
                <w:shd w:fill="d9d9d9" w:val="clear"/>
                <w:rtl w:val="0"/>
              </w:rPr>
              <w:t xml:space="preserve">(_)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implant.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" w:right="-108" w:hanging="144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399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399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últ 3 anos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3399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339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Tema central da Prática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Adaptação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Digital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Gestão Avançada                 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  <w:rtl w:val="0"/>
              </w:rPr>
              <w:t xml:space="preserve">(_)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Livre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Fornecedores)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Resumo da prática de gestão e de seus resultados: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Até 20 linhas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, baseado no resumo informado na respectiva Ficha de Elegibilidade)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0"/>
                <w:szCs w:val="20"/>
                <w:rtl w:val="0"/>
              </w:rPr>
              <w:t xml:space="preserve">XXXXXXXXXXXXXXXXXXXXXXXXX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caso de Case já submetido em ciclo anterior, mesmo com outro nome, incluir acima aspecto que evoluiu na Prática ou Resultados desde então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A QUALIDADE DESSE RESUMO É PONTUADA NAS QUESTÕES “B.2” – RESUMO DA PRÁTICA E “C.1” – RESUMO DO RESULTADO</w:t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85.0" w:type="dxa"/>
        <w:jc w:val="left"/>
        <w:tblInd w:w="0.0" w:type="dxa"/>
        <w:tblLayout w:type="fixed"/>
        <w:tblLook w:val="0000"/>
      </w:tblPr>
      <w:tblGrid>
        <w:gridCol w:w="5211"/>
        <w:gridCol w:w="2268"/>
        <w:gridCol w:w="29"/>
        <w:gridCol w:w="3177"/>
        <w:tblGridChange w:id="0">
          <w:tblGrid>
            <w:gridCol w:w="5211"/>
            <w:gridCol w:w="2268"/>
            <w:gridCol w:w="29"/>
            <w:gridCol w:w="3177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INFORMAÇÕES DA ORGANIZAÇÃO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Denominação da organização candidata: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Trata-se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 Organização completa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Unidade Autônoma                              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Unidade de Apoio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É ou fornece para Operador direto ou concessionário de: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 Abastecimento de água  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 Esgotamento sanitário   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Manejo de águas pluviais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Manejo de resíduos sólidos urbanos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33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7030a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) Manejo de efluentes industriais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Atividades principais da organização candidata: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 xxxxxx xxxxxxxxxx xxxxxx xxxxxxxxxx xxxx xxxxxx xxxxxxxxxxxxxxxx xxxxxx xxxxxxxxxx xxxxxx xxxxxxxxxx xxxxxx xxxxxxxxxx xxxxxx 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 de empregados próprios da org. candidata (porte):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Endereço principal da organização candidata: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Razão social responsável pela organização candidata: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CNPJ da organização candidata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1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70c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Nome do Autor, para se obter informações adicionais: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Email Autor: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Fone Comercial Autor: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Celular Autor: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Dirigente responsável que autoriza a candidatura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Xxxxxxxxxxxxxxxx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7"/>
                <w:szCs w:val="17"/>
                <w:rtl w:val="0"/>
              </w:rPr>
              <w:t xml:space="preserve">DECLARAÇÃO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 organização candidata concorda em responder consultas do Especialista para esclarecimento de dúvidas, bem como, no caso de o Case ser finalista, concorda em responder consultas para compartilhar seu conhecimento em prol do saneamento ambiental.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AUTENTICAÇÃO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5"/>
                <w:szCs w:val="15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 dirigente responsável pela organização candidata autoriza a submissão do Case à ABES e responsabiliza-se pela autenticidade das informações fornecidas, bem como autoriza sua análise pelos Especialistas designados pelo CNQA e divulgação do Case, no caso de ser declarado finalista.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OPORTUNIDADE (peso 15)</w:t>
            </w:r>
          </w:p>
        </w:tc>
      </w:tr>
      <w:tr>
        <w:trPr>
          <w:cantSplit w:val="0"/>
          <w:trHeight w:val="156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A.1 Qual foi a oportunidade (insight, problema, dificuldade, desafio) tratada pela prática de gestão implementada?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de que forma a oportunidade surgiu ou foi identificada. 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Destacar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eventuais sistemáticas de estímulo à inovação (atividades ou programas de sugestão ou de experimentação ou similares) ou de análise/avaliação de desempenho, que levaram à identificação da oportunidade e desenvolvimento da ideia.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Complementar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com informações sobre o potencial de ganhos que foi estimado com a adoção de abordagem original ou inusitada ou sobre resultados adversos identificados em análises/avaliações de desempenho realizadas no período anterior ao desenvolvimento da ideia. 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a ligação da oportunidade com os objetivos estratégicos da organização,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cc"/>
                <w:sz w:val="16"/>
                <w:szCs w:val="16"/>
                <w:rtl w:val="0"/>
              </w:rPr>
              <w:t xml:space="preserve">incluindo de potencialização do desenvolvimento sustentável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como essa oportunidade se manifesta ou pode se manifestar no setor, segundo fontes conhecidas.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 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A.1.1 Origem da oportunidade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A.1.2 Relevância da oportunidade para a organização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A.1.3 Relevância da oportunidade para as organizações do setor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cc"/>
                <w:sz w:val="16"/>
                <w:szCs w:val="16"/>
                <w:rtl w:val="0"/>
              </w:rPr>
              <w:t xml:space="preserve">e para sociedade ou meio ambiente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A.1.1 </w:t>
      </w:r>
    </w:p>
    <w:p w:rsidR="00000000" w:rsidDel="00000000" w:rsidP="00000000" w:rsidRDefault="00000000" w:rsidRPr="00000000" w14:paraId="00000078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79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A.1.2 </w:t>
      </w:r>
    </w:p>
    <w:p w:rsidR="00000000" w:rsidDel="00000000" w:rsidP="00000000" w:rsidRDefault="00000000" w:rsidRPr="00000000" w14:paraId="0000007A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7B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A.1.3 </w:t>
      </w:r>
    </w:p>
    <w:p w:rsidR="00000000" w:rsidDel="00000000" w:rsidP="00000000" w:rsidRDefault="00000000" w:rsidRPr="00000000" w14:paraId="0000007C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7D">
      <w:pPr>
        <w:spacing w:after="0" w:lineRule="auto"/>
        <w:rPr>
          <w:rFonts w:ascii="Arial" w:cs="Arial" w:eastAsia="Arial" w:hAnsi="Arial"/>
          <w:i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IDEIA (peso 50)</w:t>
            </w:r>
          </w:p>
        </w:tc>
      </w:tr>
      <w:tr>
        <w:trPr>
          <w:cantSplit w:val="0"/>
          <w:trHeight w:val="22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B.1. De que forma a prática de gestão foi planejada ou concebida para superar obstáculos identificados?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quais as lideranças e profissionais, internos e/ou externos, foram envolvidos no projeto ou planejamento da prática de gestão.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Resumir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 função de cada um deles nesse projeto.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se houve emprego de alguma metodologia de projeto.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Apresentar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 principais etapas planejadas e os recursos (financeiros, humanos e materiais) orçados e realizados no projeto, até a implementação final e entrada em regime.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os principais obstáculos identificados e a forma para superar as dificuldades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fontes de inspiração, internas e/ou externas, para apoiar o desenvolvimento 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(literatura, entidades de classe, academia, consultorias, empresas do setor ou de fora dele, outras unidades da mesma controladora ou outras) e eventuais oportunidades identificadas ou lições aprendidas nessas fontes, incluindo sobre resultados possíveis ou alcançados por elas. Se não houve lição aprendida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declarar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 fato.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qualquer atividade prévia de capacitação de pessoas, se houver, e sua abrangência.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 como a evolução do projeto foi controlada.</w:t>
            </w:r>
          </w:p>
        </w:tc>
      </w:tr>
      <w:tr>
        <w:trPr>
          <w:cantSplit w:val="0"/>
          <w:trHeight w:val="8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 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B.1.1 Planejamento e gerenciamento de projeto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B.1.2 Sistemática de trabalho em projeto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B.1.3 Uso de informações de outras fontes de referência</w:t>
            </w:r>
          </w:p>
        </w:tc>
      </w:tr>
    </w:tbl>
    <w:p w:rsidR="00000000" w:rsidDel="00000000" w:rsidP="00000000" w:rsidRDefault="00000000" w:rsidRPr="00000000" w14:paraId="0000008A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B.1.1 </w:t>
      </w:r>
    </w:p>
    <w:p w:rsidR="00000000" w:rsidDel="00000000" w:rsidP="00000000" w:rsidRDefault="00000000" w:rsidRPr="00000000" w14:paraId="0000008B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8C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B.1.2 </w:t>
      </w:r>
    </w:p>
    <w:p w:rsidR="00000000" w:rsidDel="00000000" w:rsidP="00000000" w:rsidRDefault="00000000" w:rsidRPr="00000000" w14:paraId="0000008D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8E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B.1.3 </w:t>
      </w:r>
    </w:p>
    <w:p w:rsidR="00000000" w:rsidDel="00000000" w:rsidP="00000000" w:rsidRDefault="00000000" w:rsidRPr="00000000" w14:paraId="0000008F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90">
      <w:pPr>
        <w:spacing w:after="0" w:lineRule="auto"/>
        <w:rPr>
          <w:rFonts w:ascii="Arial" w:cs="Arial" w:eastAsia="Arial" w:hAnsi="Arial"/>
          <w:i w:val="1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B.2. Como funciona a prática de gestão?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 sistemática implantada,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mencionando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os usuários e seus principais padrões gerenciais.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Elencar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 características de originalidade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e, se existirem, as promotoras de consequências positivas no meio ambiente, na sociedade ou na governança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(ESG),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citando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as vantagens obtidas,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explicando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quais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das características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representam novidade em prática já existente e quais representam ruptura radical na forma de gerir.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Descrever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qualquer característica relevante de proatividade, agilidade, abrangência, integração ao sistema de padrões existente da organização (manuais, procedimentos, sistemas informatizados ou outros), ferramentas de controle e eventuais indicadores de monitoramento da eficiência, eficácia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 efetividade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Fornecer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informações sobre o ineditismo da prática de gestão implantada, na organização candidata, na sua controladora ou no próprio setor - no país ou mundo.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Incluir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uma ou mais metas almejadas para indicadores de monitoramento.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eventuais capacitações ou instruções requeridas para realização da prática pelos usuários.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como os padrões são veiculados para as áreas pertinentes.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74ea7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Para descrição da prática,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74ea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consultar, como referência,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674ea7"/>
                <w:sz w:val="16"/>
                <w:szCs w:val="16"/>
                <w:rtl w:val="0"/>
              </w:rPr>
              <w:t xml:space="preserve">os fatores de pontuação da questão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74ea7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 Resumo do Case no início deste documento deve sumarizar com clareza a abordagem inovadora ou exemplar relatada. </w:t>
            </w:r>
          </w:p>
        </w:tc>
      </w:tr>
      <w:tr>
        <w:trPr>
          <w:cantSplit w:val="0"/>
          <w:trHeight w:val="11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B.2.1 Enfoque sistemático e com padrões gerenciais claros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B.2.2 Enfoque original, inusitado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7030a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inédito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674ea7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 2.3 Enfoque promotor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674ea7"/>
                <w:sz w:val="16"/>
                <w:szCs w:val="16"/>
                <w:rtl w:val="0"/>
              </w:rPr>
              <w:t xml:space="preserve">do desenvolvimento sustentável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B.2.4 Enfoque proativo, estimulando a prevenção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B.2.5 Enfoque ágil, estimulando a resposta rápida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B.2.6 Aplicação é suficientemente abrangente e controlada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B.2.7 Integração ao sistema de padrões da organização</w:t>
            </w:r>
          </w:p>
        </w:tc>
      </w:tr>
    </w:tbl>
    <w:p w:rsidR="00000000" w:rsidDel="00000000" w:rsidP="00000000" w:rsidRDefault="00000000" w:rsidRPr="00000000" w14:paraId="000000A0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B.2.1 </w:t>
      </w:r>
    </w:p>
    <w:p w:rsidR="00000000" w:rsidDel="00000000" w:rsidP="00000000" w:rsidRDefault="00000000" w:rsidRPr="00000000" w14:paraId="000000A1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2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B.2.2 </w:t>
      </w:r>
    </w:p>
    <w:p w:rsidR="00000000" w:rsidDel="00000000" w:rsidP="00000000" w:rsidRDefault="00000000" w:rsidRPr="00000000" w14:paraId="000000A3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4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B.2.3 </w:t>
      </w:r>
    </w:p>
    <w:p w:rsidR="00000000" w:rsidDel="00000000" w:rsidP="00000000" w:rsidRDefault="00000000" w:rsidRPr="00000000" w14:paraId="000000A5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6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B.2.4 </w:t>
      </w:r>
    </w:p>
    <w:p w:rsidR="00000000" w:rsidDel="00000000" w:rsidP="00000000" w:rsidRDefault="00000000" w:rsidRPr="00000000" w14:paraId="000000A7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8">
      <w:pPr>
        <w:tabs>
          <w:tab w:val="left" w:pos="3033"/>
        </w:tabs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B.2.5 </w:t>
        <w:tab/>
      </w:r>
    </w:p>
    <w:p w:rsidR="00000000" w:rsidDel="00000000" w:rsidP="00000000" w:rsidRDefault="00000000" w:rsidRPr="00000000" w14:paraId="000000A9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A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B.2.6 </w:t>
      </w:r>
    </w:p>
    <w:p w:rsidR="00000000" w:rsidDel="00000000" w:rsidP="00000000" w:rsidRDefault="00000000" w:rsidRPr="00000000" w14:paraId="000000AB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C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B.2.7 </w:t>
      </w:r>
    </w:p>
    <w:p w:rsidR="00000000" w:rsidDel="00000000" w:rsidP="00000000" w:rsidRDefault="00000000" w:rsidRPr="00000000" w14:paraId="000000AD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AE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8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B.3. Como funciona a sistemática de avaliação e de melhoria da prática de gestão depois de implementada?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Informar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a frequência e participantes da avaliação e como ela é conduzida. 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Mencionar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indicador(es) e outras informações utilizadas para avaliar o desempenho da prática de gestão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cc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depois da implantação.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Exemplificar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eventuais melhorias, requeridas em função das avaliações iniciais.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B.3.1 Mecanismo de aprendizado da prática de gestão (avaliação e melhoria) estruturado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B.3.2 Consistência dos indicadores para avaliar o desempenho da prática de gestão</w:t>
            </w:r>
          </w:p>
        </w:tc>
      </w:tr>
    </w:tbl>
    <w:p w:rsidR="00000000" w:rsidDel="00000000" w:rsidP="00000000" w:rsidRDefault="00000000" w:rsidRPr="00000000" w14:paraId="000000B6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B.3.1 </w:t>
      </w:r>
    </w:p>
    <w:p w:rsidR="00000000" w:rsidDel="00000000" w:rsidP="00000000" w:rsidRDefault="00000000" w:rsidRPr="00000000" w14:paraId="000000B7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B8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B.3.2 </w:t>
      </w:r>
    </w:p>
    <w:p w:rsidR="00000000" w:rsidDel="00000000" w:rsidP="00000000" w:rsidRDefault="00000000" w:rsidRPr="00000000" w14:paraId="000000B9">
      <w:pPr>
        <w:spacing w:after="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 xxxxxxxxxx xxxxxxxxx (incluir linhas se necessário)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3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 RESULTADOS (peso 35)</w:t>
            </w:r>
          </w:p>
        </w:tc>
      </w:tr>
      <w:tr>
        <w:trPr>
          <w:cantSplit w:val="0"/>
          <w:trHeight w:val="29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C.1 Apresentar um ou mais resultados relevantes, medidos antes e depois da implementação da prática.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 demonstração dos resultados de desempenho deve ser compatível com a descrição do ganho potencial ou da situação adversa mencionados em A.1. Ex.: se os maiores impactos eram o custo elevado por reparo e a baixa produtividade por reparo, deveriam ser demonstradas reduções de custo por reparo e de tempo por reparo.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Os resultados podem ser expressos quantitativamente por meio de indicador(es) de desempenho com resultados “antes” e “depois” ou por comparação com grupos de controle relevantes em que a melhoria do desempenho de uma prática pode ser avaliada por comparação com outra organização que não implementou a prática e manteve o mesmo processo anterior que era comum a ambas. 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 mudança significativa de patamar se configura quando o nível de desempenho após a implementação da prática mudar para patamar significativo acima do nível de desempenho do período anterior à prática. </w:t>
            </w:r>
          </w:p>
          <w:p w:rsidR="00000000" w:rsidDel="00000000" w:rsidP="00000000" w:rsidRDefault="00000000" w:rsidRPr="00000000" w14:paraId="000000C0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 apresentação dos resultados deve ser compatível com a frequência de monitoramento da prática citada em B.2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ou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 de avaliação da prática mencionada em B.3. </w:t>
            </w:r>
          </w:p>
          <w:p w:rsidR="00000000" w:rsidDel="00000000" w:rsidP="00000000" w:rsidRDefault="00000000" w:rsidRPr="00000000" w14:paraId="000000C1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O Resumo do Case no início deste documento deve sumarizar com clareza o principal resultado da Prática de Gestão desta questão.</w:t>
            </w:r>
          </w:p>
          <w:p w:rsidR="00000000" w:rsidDel="00000000" w:rsidP="00000000" w:rsidRDefault="00000000" w:rsidRPr="00000000" w14:paraId="000000C2">
            <w:pPr>
              <w:tabs>
                <w:tab w:val="left" w:pos="3634"/>
              </w:tabs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Apresentar referenciais comparativos pertinentes (ver Glossário Critérios de Avaliação MEGSA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674ea7"/>
                <w:sz w:val="16"/>
                <w:szCs w:val="16"/>
                <w:rtl w:val="0"/>
              </w:rPr>
              <w:t xml:space="preserve">ESG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), do setor ou do mercado, que permitam avaliar a competitividade do resultado alcançado pela prática. Se o resultado apresentado não decorrer preponderantemente da prática, justificar sua correlação com ela. </w:t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C.1.1 Evolução de resultados comprova ganho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C.1.2 Nível de desempenho alcançado demonstra competitividade</w:t>
            </w:r>
          </w:p>
        </w:tc>
      </w:tr>
    </w:tbl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C.1.1 e C.1.2</w:t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Demonstrar livremente os dois fatores usando tabelas, gráficos ou relato.</w:t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C.2. Quais são outros benefícios intangíveis decorrentes da implementação da prática, baseados em fatos, depoimentos ou reconhecimentos? 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Resumir os benefícios para cada parte interessada alcançada.</w:t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C.2.1 Benefícios intangíveis para partes interessadas</w:t>
            </w:r>
          </w:p>
        </w:tc>
      </w:tr>
    </w:tbl>
    <w:p w:rsidR="00000000" w:rsidDel="00000000" w:rsidP="00000000" w:rsidRDefault="00000000" w:rsidRPr="00000000" w14:paraId="000000CD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C.2.1</w:t>
      </w:r>
    </w:p>
    <w:p w:rsidR="00000000" w:rsidDel="00000000" w:rsidP="00000000" w:rsidRDefault="00000000" w:rsidRPr="00000000" w14:paraId="000000CE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Demonstrar livremente o fator usando tabelas, gráficos ou relato.</w:t>
      </w:r>
    </w:p>
    <w:p w:rsidR="00000000" w:rsidDel="00000000" w:rsidP="00000000" w:rsidRDefault="00000000" w:rsidRPr="00000000" w14:paraId="000000CF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C.3. Quais foram as principais lições aprendidas, favoráveis e desfavoráveis, com a implementação da prática e com o alcance de seus resultados? 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Citar as lições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7030a0"/>
                <w:sz w:val="16"/>
                <w:szCs w:val="16"/>
                <w:rtl w:val="0"/>
              </w:rPr>
              <w:t xml:space="preserve">e r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esumir a importância delas para outras organizações.</w:t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16"/>
                <w:szCs w:val="16"/>
                <w:rtl w:val="0"/>
              </w:rPr>
              <w:t xml:space="preserve">Fatores de avaliação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6"/>
                <w:szCs w:val="16"/>
                <w:rtl w:val="0"/>
              </w:rPr>
              <w:t xml:space="preserve">C.3.1 Lições aprendidas</w:t>
            </w:r>
          </w:p>
        </w:tc>
      </w:tr>
    </w:tbl>
    <w:p w:rsidR="00000000" w:rsidDel="00000000" w:rsidP="00000000" w:rsidRDefault="00000000" w:rsidRPr="00000000" w14:paraId="000000D4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C.3.1</w:t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Demonstrar livremente o fator usando relato, imagens, tabelas ou gráficos.</w:t>
      </w:r>
    </w:p>
    <w:p w:rsidR="00000000" w:rsidDel="00000000" w:rsidP="00000000" w:rsidRDefault="00000000" w:rsidRPr="00000000" w14:paraId="000000D6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i w:val="1"/>
          <w:sz w:val="14"/>
          <w:szCs w:val="14"/>
          <w:rtl w:val="0"/>
        </w:rPr>
        <w:t xml:space="preserve">------------------------------------------------------------------------------------------------ Limite de 13 Páginas aqui --------------------------------------------------------------------------------------------</w:t>
      </w:r>
    </w:p>
    <w:tbl>
      <w:tblPr>
        <w:tblStyle w:val="Table11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1"/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Glossário (opcional)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Citar, se necessário, glossário para siglas e termos não usuais.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Não há pontuação para este tópico e não deve ser incluído contagem para limite de páginas.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Xxxxxxxxxxx: xxxxxxxxxx </w:t>
      </w:r>
    </w:p>
    <w:p w:rsidR="00000000" w:rsidDel="00000000" w:rsidP="00000000" w:rsidRDefault="00000000" w:rsidRPr="00000000" w14:paraId="000000DD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Xxxxxxxxx: xxxxxxxxxx (incluir linhas se necessário)</w:t>
      </w:r>
    </w:p>
    <w:p w:rsidR="00000000" w:rsidDel="00000000" w:rsidP="00000000" w:rsidRDefault="00000000" w:rsidRPr="00000000" w14:paraId="000000DE">
      <w:pPr>
        <w:spacing w:after="0" w:line="24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85.0" w:type="dxa"/>
        <w:jc w:val="left"/>
        <w:tblInd w:w="0.0" w:type="dxa"/>
        <w:tblLayout w:type="fixed"/>
        <w:tblLook w:val="0000"/>
      </w:tblPr>
      <w:tblGrid>
        <w:gridCol w:w="10685"/>
        <w:tblGridChange w:id="0">
          <w:tblGrid>
            <w:gridCol w:w="10685"/>
          </w:tblGrid>
        </w:tblGridChange>
      </w:tblGrid>
      <w:tr>
        <w:trPr>
          <w:cantSplit w:val="0"/>
          <w:trHeight w:val="2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Referências Bibliográficas (opcional)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Citar, se necessário, as fontes bibliográficas que foram usadas nesse trabalho.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4"/>
                <w:szCs w:val="14"/>
                <w:rtl w:val="0"/>
              </w:rPr>
              <w:t xml:space="preserve">Não há pontuação para este tópico e não deve ser incluído na contagem para limite de páginas.</w:t>
            </w:r>
          </w:p>
        </w:tc>
      </w:tr>
    </w:tbl>
    <w:p w:rsidR="00000000" w:rsidDel="00000000" w:rsidP="00000000" w:rsidRDefault="00000000" w:rsidRPr="00000000" w14:paraId="000000E2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Xxxxxxxxxxx: xxxxxxxxxx 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Arial" w:cs="Arial" w:eastAsia="Arial" w:hAnsi="Arial"/>
          <w:i w:val="1"/>
          <w:color w:val="0000cc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cc"/>
          <w:sz w:val="20"/>
          <w:szCs w:val="20"/>
          <w:rtl w:val="0"/>
        </w:rPr>
        <w:t xml:space="preserve">Xxxxxxxxx: xxxxxxxxxx (incluir linhas se necessário)</w:t>
      </w:r>
    </w:p>
    <w:p w:rsidR="00000000" w:rsidDel="00000000" w:rsidP="00000000" w:rsidRDefault="00000000" w:rsidRPr="00000000" w14:paraId="000000E4">
      <w:pPr>
        <w:spacing w:after="0" w:line="240" w:lineRule="auto"/>
        <w:rPr>
          <w:rFonts w:ascii="Arial" w:cs="Arial" w:eastAsia="Arial" w:hAnsi="Arial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18"/>
          <w:szCs w:val="18"/>
          <w:u w:val="none"/>
          <w:shd w:fill="auto" w:val="clear"/>
          <w:vertAlign w:val="baseline"/>
          <w:rtl w:val="0"/>
        </w:rPr>
        <w:t xml:space="preserve"> As características promotoras da governança estão associadas direcionamento e controles externos, à transparência, à ética, à avaliação da atuação ESG e afins.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V</w:t>
    </w:r>
    <w:r w:rsidDel="00000000" w:rsidR="00000000" w:rsidRPr="00000000">
      <w:rPr>
        <w:sz w:val="14"/>
        <w:szCs w:val="14"/>
        <w:rtl w:val="0"/>
      </w:rPr>
      <w:t xml:space="preserve">1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A03CB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 w:val="1"/>
    <w:rsid w:val="002471CC"/>
    <w:pPr>
      <w:keepNext w:val="1"/>
      <w:suppressAutoHyphens w:val="0"/>
      <w:autoSpaceDN w:val="1"/>
      <w:spacing w:after="0" w:line="240" w:lineRule="auto"/>
      <w:jc w:val="center"/>
      <w:textAlignment w:val="auto"/>
      <w:outlineLvl w:val="7"/>
    </w:pPr>
    <w:rPr>
      <w:rFonts w:ascii="Arial" w:cs="Arial" w:eastAsia="Times New Roman" w:hAnsi="Arial"/>
      <w:b w:val="1"/>
      <w:bCs w:val="1"/>
      <w:i w:val="1"/>
      <w:iCs w:val="1"/>
      <w:sz w:val="32"/>
      <w:szCs w:val="32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</w:style>
  <w:style w:type="paragraph" w:styleId="PargrafodaLista">
    <w:name w:val="List Paragraph"/>
    <w:basedOn w:val="Normal"/>
    <w:pPr>
      <w:ind w:left="720"/>
    </w:pPr>
  </w:style>
  <w:style w:type="paragraph" w:styleId="Default" w:customStyle="1">
    <w:name w:val="Default"/>
    <w:pPr>
      <w:suppressAutoHyphens w:val="1"/>
      <w:autoSpaceDE w:val="0"/>
    </w:pPr>
    <w:rPr>
      <w:rFonts w:ascii="Arial" w:cs="Arial" w:hAnsi="Arial"/>
      <w:color w:val="000000"/>
      <w:sz w:val="24"/>
      <w:szCs w:val="24"/>
    </w:rPr>
  </w:style>
  <w:style w:type="paragraph" w:styleId="NormalWeb">
    <w:name w:val="Normal (Web)"/>
    <w:basedOn w:val="Normal"/>
    <w:pPr>
      <w:spacing w:after="100" w:before="100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Hyperlink">
    <w:name w:val="Hyperlink"/>
    <w:rPr>
      <w:color w:val="0000ff"/>
      <w:u w:val="single"/>
    </w:rPr>
  </w:style>
  <w:style w:type="paragraph" w:styleId="BodyText21" w:customStyle="1">
    <w:name w:val="Body Text 21"/>
    <w:basedOn w:val="Normal"/>
    <w:uiPriority w:val="99"/>
    <w:rsid w:val="007B565C"/>
    <w:pPr>
      <w:suppressAutoHyphens w:val="0"/>
      <w:autoSpaceDN w:val="1"/>
      <w:spacing w:after="0" w:line="240" w:lineRule="auto"/>
      <w:jc w:val="both"/>
      <w:textAlignment w:val="auto"/>
    </w:pPr>
    <w:rPr>
      <w:rFonts w:ascii="Arial" w:eastAsia="Times New Roman" w:hAnsi="Arial"/>
      <w:sz w:val="20"/>
      <w:szCs w:val="20"/>
      <w:lang w:eastAsia="pt-BR"/>
    </w:rPr>
  </w:style>
  <w:style w:type="paragraph" w:styleId="Texto" w:customStyle="1">
    <w:name w:val="Texto"/>
    <w:uiPriority w:val="99"/>
    <w:rsid w:val="00ED3C14"/>
    <w:pPr>
      <w:autoSpaceDN w:val="1"/>
      <w:jc w:val="both"/>
      <w:textAlignment w:val="auto"/>
    </w:pPr>
    <w:rPr>
      <w:rFonts w:ascii="Helvetica" w:eastAsia="Times New Roman" w:hAnsi="Helvetica"/>
      <w:snapToGrid w:val="0"/>
      <w:color w:val="000080"/>
      <w:lang w:val="en-US"/>
    </w:rPr>
  </w:style>
  <w:style w:type="character" w:styleId="Ttulo8Char" w:customStyle="1">
    <w:name w:val="Título 8 Char"/>
    <w:basedOn w:val="Fontepargpadro"/>
    <w:link w:val="Ttulo8"/>
    <w:uiPriority w:val="99"/>
    <w:rsid w:val="002471CC"/>
    <w:rPr>
      <w:rFonts w:ascii="Arial" w:cs="Arial" w:eastAsia="Times New Roman" w:hAnsi="Arial"/>
      <w:b w:val="1"/>
      <w:bCs w:val="1"/>
      <w:i w:val="1"/>
      <w:iCs w:val="1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A03CB8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71B58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71B58"/>
    <w:rPr>
      <w:lang w:eastAsia="en-US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71B58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+UNQw6R4g/58V10akea0tpfGVg==">AMUW2mVDaItAX1T+JatONgat+u3vWJ+iaInCNVlMUIytAcgU2Jb+mYFlFDDURVjwWbqltX0KnBgqE/VeDl6Rn3nBN8H0VUNfMyl2DMYF4g21fZsYHZpluSG/gd9emmsO19efO2WH0O1ZRH4vIOumrrQYCQPGAfrlfb+PXTlv+D4jz9EGsClJrr5SOjcPUVkdhDyGjE1iPK9UacXnSrmfcdHSb/MiwVTHvtVYbzBlLUksK/LcSX/DarJ+11LvF0iuVB/sa7VAsAkxcLIJ2RQB7XQj01X2BcfqTfiJ7ni981pxYb9sN2IHnLqe1lXQWhhdNWXAGDIbjViq5RDSFnCCA1s1JpQA1H85Yw6GO3WvyIEonByZyVeolz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2021-05-06T11:38:00Z</dcterms:created>
  <dc:creator>cilenecs</dc:creator>
</cp:coreProperties>
</file>