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8.0" w:type="dxa"/>
        <w:jc w:val="left"/>
        <w:tblInd w:w="0.0" w:type="dxa"/>
        <w:tblLayout w:type="fixed"/>
        <w:tblLook w:val="0000"/>
      </w:tblPr>
      <w:tblGrid>
        <w:gridCol w:w="1101"/>
        <w:gridCol w:w="8646"/>
        <w:gridCol w:w="851"/>
        <w:tblGridChange w:id="0">
          <w:tblGrid>
            <w:gridCol w:w="1101"/>
            <w:gridCol w:w="8646"/>
            <w:gridCol w:w="851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307975" cy="394335"/>
                  <wp:effectExtent b="0" l="0" r="0" t="0"/>
                  <wp:docPr id="10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3943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PNQS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0"/>
                <w:color w:val="7030a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Formulário PEOS 202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Prêmio de Eficiência Operacional no Saneamento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 Case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vertAlign w:val="baseline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INSTRUÇÔES PARA PREENCHIMENTO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MANTER TODOS OS ENUNCIADOS, INCLUSIVE ESTE, E NUMERAR AS PÁGINAS.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LIMITE DE PÁGINAS COM OS ENUNCIADOS DO FORMULÁRIO PREENCHIDO: 15 páginas (não inclui Glossário e Bibliografia),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formato tamanho A4. Fonte Arial ou Times New Roman, tamanho 10. Tabelas Arial 8, Figuras Arial 6. Apenas o conteúdo relatado será avaliado, não havendo fatores estéticos.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Salvar arquivo em formato PDF para ser enviado, com o nome “PEOS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color w:val="674ea7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XXX - YYYYYYYY”, onde “XXX” é o ID do Case e “YYYYYYYYYY” é o nome do Case. O ID é o número dado pelo site ao preencher a Ficha de Elegibilidade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o nome do Case é o que foi informado na Ficha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Elegibilidade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Não é permitida a alteração no nome do Case submetido à Elegibilidade. Caso isso ocorra, o CNQA não se responsabiliza pela não localização da Ficha de Elegibilidade aprovada, e, por consequente, perda da submissão do Case ao PEOS.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caso de dúvidas de preenchimento, entrar em contato 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 CNQA, pelo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cnqa@abes-dn.org.br.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70"/>
        <w:tblGridChange w:id="0">
          <w:tblGrid>
            <w:gridCol w:w="10770"/>
          </w:tblGrid>
        </w:tblGridChange>
      </w:tblGrid>
      <w:tr>
        <w:trPr>
          <w:cantSplit w:val="1"/>
          <w:trHeight w:val="389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9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Informações sobre o Case</w:t>
            </w:r>
          </w:p>
        </w:tc>
      </w:tr>
    </w:tbl>
    <w:p w:rsidR="00000000" w:rsidDel="00000000" w:rsidP="00000000" w:rsidRDefault="00000000" w:rsidRPr="00000000" w14:paraId="00000011">
      <w:pPr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22"/>
        <w:gridCol w:w="1701"/>
        <w:gridCol w:w="851"/>
        <w:tblGridChange w:id="0">
          <w:tblGrid>
            <w:gridCol w:w="8222"/>
            <w:gridCol w:w="1701"/>
            <w:gridCol w:w="851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(Programa implantado)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o mesmo da Ficha de Elegibilidade, máximo 60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vertAlign w:val="baseline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d5dce4"/>
                <w:sz w:val="20"/>
                <w:szCs w:val="20"/>
                <w:vertAlign w:val="baseline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vertAlign w:val="baseline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d5dce4"/>
                <w:sz w:val="20"/>
                <w:szCs w:val="20"/>
                <w:vertAlign w:val="baseline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vertAlign w:val="baseline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d5dce4"/>
                <w:sz w:val="20"/>
                <w:szCs w:val="20"/>
                <w:vertAlign w:val="baseline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Por “Programa” pode-se designar aqui uma sistemática, plano, iniciativa, prática, processo, atividade, projeto ou similar, envolvendo etapas organizadas e ações coordenadas. Informar o ano de implantação ao lado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4"/>
                <w:szCs w:val="14"/>
                <w:vertAlign w:val="baseline"/>
                <w:rtl w:val="0"/>
              </w:rPr>
              <w:t xml:space="preserve">Case submetido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em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4"/>
                <w:szCs w:val="14"/>
                <w:vertAlign w:val="baseline"/>
                <w:rtl w:val="0"/>
              </w:rPr>
              <w:t xml:space="preserve">ciclo PEOS anterior?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0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Sim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-108" w:hanging="14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030a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Implant.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-108" w:hanging="14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últ 3 anos)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-108" w:hanging="133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030a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Tema central do Programa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Gestão de Perdas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Gestão de Eficiência Energética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Livre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Fornecedores)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Abrangência ou alcance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XXXXXXXXXXXXXXXXXXXXXXXXXXXXXXXXXXXXXXXXXXXXXXXXXXXXXX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Fornecer informações sobre as áreas geográficas, localidades, segmentos, áreas da organização ou outros dados que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030a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mostrem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o alcance ou cobertura do Programa descrito neste Case.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7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Resumo do Case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(até 12 linhas)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XXXXXXXXXXXXXXXXXXXXXXXXXXX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shd w:fill="f2f2f2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Resumir acima os aspectos relevantes do Programa descrito neste Case. Citar as razões, direcionamentos, decisões, desafios, metas e aspectos mais relevantes que determinaram sua prioridade. Mencionar níveis de liderança e áreas ou equipes multidisciplinares envolvidas, bem como eventuais parcerias com outras áreas, clientes ou fornecedores. Sintetizar o processo ou forma encontrada para atingir os objetivos, destacando novas abordagens ou inovações e respectivas vantagens. Citar eventuais tecnologias de informação e de processo relevantes utilizadas. Informar um ou mais resultados quantitativos associados ao Programa que comprovem a melhoria da eficiência operacional.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caso de Case já submetido em ciclo anterior, mesmo com outro nome, incluir acima aspecto que evoluiu no Programa ou Resultados desde então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 QUALIDADE DESSE RESUMO É AVALIADA NAS QUESTÕES “7.A” – RESUMO DA PRÁTICA E “8.E” – RESUMO DO RESULTADO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8"/>
          <w:szCs w:val="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4"/>
        <w:tblW w:w="10628.0" w:type="dxa"/>
        <w:jc w:val="left"/>
        <w:tblInd w:w="-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28"/>
        <w:tblGridChange w:id="0">
          <w:tblGrid>
            <w:gridCol w:w="10628"/>
          </w:tblGrid>
        </w:tblGridChange>
      </w:tblGrid>
      <w:tr>
        <w:trPr>
          <w:cantSplit w:val="1"/>
          <w:trHeight w:val="389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3A">
            <w:pPr>
              <w:keepNext w:val="1"/>
              <w:rPr>
                <w:rFonts w:ascii="Arial" w:cs="Arial" w:eastAsia="Arial" w:hAnsi="Arial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B) Perfil da Organização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Informações utilizadas para contextualizar a análise do Case </w:t>
            </w:r>
          </w:p>
        </w:tc>
      </w:tr>
    </w:tbl>
    <w:p w:rsidR="00000000" w:rsidDel="00000000" w:rsidP="00000000" w:rsidRDefault="00000000" w:rsidRPr="00000000" w14:paraId="0000003C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18.999999999998" w:type="dxa"/>
        <w:jc w:val="left"/>
        <w:tblInd w:w="-34.0" w:type="dxa"/>
        <w:tblLayout w:type="fixed"/>
        <w:tblLook w:val="0000"/>
      </w:tblPr>
      <w:tblGrid>
        <w:gridCol w:w="34"/>
        <w:gridCol w:w="5211"/>
        <w:gridCol w:w="2268"/>
        <w:gridCol w:w="3119"/>
        <w:gridCol w:w="87"/>
        <w:tblGridChange w:id="0">
          <w:tblGrid>
            <w:gridCol w:w="34"/>
            <w:gridCol w:w="5211"/>
            <w:gridCol w:w="2268"/>
            <w:gridCol w:w="3119"/>
            <w:gridCol w:w="87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INFORMAÇÕES DA ORGANIZAÇÃO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Denominação da organização candidata: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Trata-se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 Organização completa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Unidade Autônoma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Unidade de Apoio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É ou fornece para Operador direto ou concessionário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 Abastecimento de água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 Esgotamento sanitário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Manejo de águas pluviais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Manejo de resíduos sólidos urbanos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Manejo de efluentes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Atividades principais da organização candidata: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 xxxxxx xxxxxxxxxx xxxxxx xxxxxxxxxx xxxx xxxxxx xxxxxxxxxxxxxxxx xxxxxx xxxxxxxxxx xxxxxx xxxxxxxxxx xxxxxx xxxxxxxxxx xxxxxx 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 de empregados próprios da org. candidata (porte):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Endereço principal da organização candidata: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Razão social responsável pela organização candidata: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CNPJ da organização candidata: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8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do Autor, para se obter informações adicionais: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 Autor: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Fone Comercial Autor: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Celular Autor: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Dirigente responsável que autoriza a candidatura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7"/>
                <w:szCs w:val="17"/>
                <w:vertAlign w:val="baseline"/>
                <w:rtl w:val="0"/>
              </w:rPr>
              <w:t xml:space="preserve">DECLARAÇÃO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i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A organização candidata concorda em responder consultas do Especialista para esclarecimento de dúvidas, bem como, no caso de o Case ser finalista, concorda em responder consultas para compartilhar seu conhecimento em prol do saneamento ambiental.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0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AUTENTICAÇÃO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i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vertAlign w:val="baseline"/>
                <w:rtl w:val="0"/>
              </w:rPr>
              <w:t xml:space="preserve">O dirigente responsável da organização candidata autoriza a submissão do Case à ABES e responsabiliza-se pela autenticidade das informações fornecidas, bem como autoriza sua análise pelos Especialistas designados pelo CNQA e divulgação do Case, no caso de ser declarado finalista.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trike w:val="0"/>
                <w:color w:val="000000"/>
                <w:sz w:val="6"/>
                <w:szCs w:val="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9" w:hRule="atLeast"/>
          <w:tblHeader w:val="0"/>
        </w:trPr>
        <w:tc>
          <w:tcPr>
            <w:gridSpan w:val="5"/>
            <w:shd w:fill="f3f3f3" w:val="clear"/>
            <w:vAlign w:val="center"/>
          </w:tcPr>
          <w:p w:rsidR="00000000" w:rsidDel="00000000" w:rsidP="00000000" w:rsidRDefault="00000000" w:rsidRPr="00000000" w14:paraId="00000086">
            <w:pPr>
              <w:keepNext w:val="1"/>
              <w:ind w:right="139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C) Perfil Complementar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1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Informações utilizadas para contextualizar a análise do Case </w:t>
            </w:r>
          </w:p>
        </w:tc>
      </w:tr>
    </w:tbl>
    <w:p w:rsidR="00000000" w:rsidDel="00000000" w:rsidP="00000000" w:rsidRDefault="00000000" w:rsidRPr="00000000" w14:paraId="0000008C">
      <w:pPr>
        <w:keepNext w:val="1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numPr>
          <w:ilvl w:val="0"/>
          <w:numId w:val="1"/>
        </w:numPr>
        <w:ind w:left="318" w:hanging="284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Instância de governança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Informar nesse espaço a denominação do controlador da organização candidata, responsável pelo Case. Ex.: Conselho, Diretoria corporativa (se a candidata for uma unidade autônoma,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vertAlign w:val="baseline"/>
          <w:rtl w:val="0"/>
        </w:rPr>
        <w:t xml:space="preserve">de apoio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ou parte de um grupo empresarial), Secretaria Municipal (se a candidata for órgão d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Prefeitura) ou outro.</w:t>
      </w:r>
    </w:p>
    <w:p w:rsidR="00000000" w:rsidDel="00000000" w:rsidP="00000000" w:rsidRDefault="00000000" w:rsidRPr="00000000" w14:paraId="0000008F">
      <w:pPr>
        <w:jc w:val="both"/>
        <w:rPr>
          <w:rFonts w:ascii="Arial" w:cs="Arial" w:eastAsia="Arial" w:hAnsi="Arial"/>
          <w:color w:val="0000ff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vertAlign w:val="baseline"/>
          <w:rtl w:val="0"/>
        </w:rPr>
        <w:t xml:space="preserve">xxxxxxxxxxxxxxxxxxxxxxxxxxxxxxxxxxxxxxxxxxxxx</w:t>
      </w:r>
    </w:p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color w:val="0000f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318" w:hanging="284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Instância de controle da sociedade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Informar, se existir, a denominação do órgão ou órgãos controladores do desempenho da organização,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vertAlign w:val="baseline"/>
          <w:rtl w:val="0"/>
        </w:rPr>
        <w:t xml:space="preserve">direta ou indiretamente,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em termos de Eficiência Operacional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tema central ou associado ao Programa (Ex. Agência Reguladora, Secretaria Municipal, Órgão Ambiental, Ministério etc.). Se não existir, apenas declarar esse fato.</w:t>
      </w:r>
    </w:p>
    <w:p w:rsidR="00000000" w:rsidDel="00000000" w:rsidP="00000000" w:rsidRDefault="00000000" w:rsidRPr="00000000" w14:paraId="00000093">
      <w:pPr>
        <w:jc w:val="both"/>
        <w:rPr>
          <w:rFonts w:ascii="Arial" w:cs="Arial" w:eastAsia="Arial" w:hAnsi="Arial"/>
          <w:color w:val="0000ff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vertAlign w:val="baseline"/>
          <w:rtl w:val="0"/>
        </w:rPr>
        <w:t xml:space="preserve">xxxxxxxxxxxxxxxxxxxxxxxxxxxxxxxxxxxxxxxxxxxxx</w:t>
      </w:r>
    </w:p>
    <w:p w:rsidR="00000000" w:rsidDel="00000000" w:rsidP="00000000" w:rsidRDefault="00000000" w:rsidRPr="00000000" w14:paraId="00000094">
      <w:pPr>
        <w:jc w:val="both"/>
        <w:rPr>
          <w:rFonts w:ascii="Arial" w:cs="Arial" w:eastAsia="Arial" w:hAnsi="Arial"/>
          <w:color w:val="0000f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318" w:hanging="284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Áreas internas e da mesma controladora envolvidas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Informar a denominação das principais áreas ou equipes internas ou </w:t>
      </w:r>
      <w:r w:rsidDel="00000000" w:rsidR="00000000" w:rsidRPr="00000000">
        <w:rPr>
          <w:rFonts w:ascii="Arial" w:cs="Arial" w:eastAsia="Arial" w:hAnsi="Arial"/>
          <w:color w:val="7030a0"/>
          <w:sz w:val="18"/>
          <w:szCs w:val="18"/>
          <w:vertAlign w:val="baseline"/>
          <w:rtl w:val="0"/>
        </w:rPr>
        <w:t xml:space="preserve">da mesma controladora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envolvidas no Programa. </w:t>
      </w:r>
    </w:p>
    <w:p w:rsidR="00000000" w:rsidDel="00000000" w:rsidP="00000000" w:rsidRDefault="00000000" w:rsidRPr="00000000" w14:paraId="00000097">
      <w:pPr>
        <w:jc w:val="both"/>
        <w:rPr>
          <w:rFonts w:ascii="Arial" w:cs="Arial" w:eastAsia="Arial" w:hAnsi="Arial"/>
          <w:color w:val="0000f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318" w:hanging="284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Outras partes interessadas 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Informar a denominação de outras partes interessadas envolvidas no Programa e suas responsabilidades, como fornecedores, prestadores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 serviços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, clientes, instituições parceiras, consultores, órgãos de governo e outros. </w:t>
      </w:r>
    </w:p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color w:val="0000ff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vertAlign w:val="baseline"/>
          <w:rtl w:val="0"/>
        </w:rPr>
        <w:t xml:space="preserve">xxxxxxxxxxxxxxxxxxxxxxxxxxxxxxxxxxxxxxxxxxxxx</w:t>
      </w:r>
    </w:p>
    <w:p w:rsidR="00000000" w:rsidDel="00000000" w:rsidP="00000000" w:rsidRDefault="00000000" w:rsidRPr="00000000" w14:paraId="0000009B">
      <w:pPr>
        <w:jc w:val="both"/>
        <w:rPr>
          <w:rFonts w:ascii="Arial" w:cs="Arial" w:eastAsia="Arial" w:hAnsi="Arial"/>
          <w:color w:val="0000ff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318" w:hanging="284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Linha de reporte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Informar a qual cargo ou Nível da estrutura organizacional o Líder ou a Coordenação do Programa se reporta. </w:t>
      </w:r>
    </w:p>
    <w:p w:rsidR="00000000" w:rsidDel="00000000" w:rsidP="00000000" w:rsidRDefault="00000000" w:rsidRPr="00000000" w14:paraId="0000009E">
      <w:pPr>
        <w:jc w:val="both"/>
        <w:rPr>
          <w:rFonts w:ascii="Arial" w:cs="Arial" w:eastAsia="Arial" w:hAnsi="Arial"/>
          <w:color w:val="0000ff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vertAlign w:val="baseline"/>
          <w:rtl w:val="0"/>
        </w:rPr>
        <w:t xml:space="preserve">xxxxxxxxxxxxxxxxxxxxxxxxxxxxxxxxxxxxxxxxxxxxx</w:t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tbl>
      <w:tblPr>
        <w:tblStyle w:val="Table6"/>
        <w:tblW w:w="10490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86" w:hRule="atLeast"/>
          <w:tblHeader w:val="0"/>
        </w:trPr>
        <w:tc>
          <w:tcPr>
            <w:tcBorders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A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D) Critérios PEOS</w:t>
              <w:br w:type="textWrapping"/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Oito Critérios aplicados ao Case que receberão nota do Avaliador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 cada um dos oito Critérios deles busca-se questionar os aspectos da excelência em gestão aplicada ao Programa de melhoria da Eficiência Operacional descrito no Case. Os sete primeiros questionam os processos gerenciais associados ao Programa e algumas evidências e o oitavo solicita os resultados alcançados pelo Programa implantado. </w:t>
            </w:r>
          </w:p>
        </w:tc>
      </w:tr>
    </w:tbl>
    <w:p w:rsidR="00000000" w:rsidDel="00000000" w:rsidP="00000000" w:rsidRDefault="00000000" w:rsidRPr="00000000" w14:paraId="000000A4">
      <w:pPr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90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335" w:hRule="atLeast"/>
          <w:tblHeader w:val="1"/>
        </w:trPr>
        <w:tc>
          <w:tcPr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1980"/>
                <w:tab w:val="left" w:pos="-1800"/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Questões de processos gerenciais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" w:hRule="atLeast"/>
          <w:tblHeader w:val="1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1980"/>
                <w:tab w:val="left" w:pos="-1800"/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Critérios de 1 a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90.0" w:type="dxa"/>
        <w:jc w:val="left"/>
        <w:tblInd w:w="5.0" w:type="dxa"/>
        <w:tblLayout w:type="fixed"/>
        <w:tblLook w:val="0000"/>
      </w:tblPr>
      <w:tblGrid>
        <w:gridCol w:w="840"/>
        <w:gridCol w:w="1930"/>
        <w:gridCol w:w="1930"/>
        <w:gridCol w:w="1930"/>
        <w:gridCol w:w="1930"/>
        <w:gridCol w:w="1930"/>
        <w:tblGridChange w:id="0">
          <w:tblGrid>
            <w:gridCol w:w="840"/>
            <w:gridCol w:w="1930"/>
            <w:gridCol w:w="1930"/>
            <w:gridCol w:w="1930"/>
            <w:gridCol w:w="1930"/>
            <w:gridCol w:w="1930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Sistema de pontuação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(por questão)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0: Não responde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1: Responde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pouco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2: Responde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boa parte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3: Responde quase tudo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4: Responde tudo ou praticamente tudo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Escala%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  Liderança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valor, princípio organizacional, credo, política ou outro direcionamento formal similar, incluindo o desenvolvimento sustentável, que destaque a busca da eficiência operacional, alto desempenho ou objetivo similar, como sendo cultura relevante buscada pela organização (não é necessário apresentar todos os direcionamentos da organização).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um ou mais métodos adotados para apoiar o desenvolvimento dessa cultura.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que maneira o direcionamento é anunciado formal e ativamente à força de trabalho e outras partes interessadas envolvidas (citadas em C.4).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qualquer ação de mudança cultural identificada como necessária para o êxito do Programa,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explicando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os principais aspectos disfuncionais da cultura que são tratados ou os principais aspectos funcionais que são reforçados,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adicionando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 meios de tratamento ou reforço empregados. (Ver “aspectos da cultura” no Glossário dos Critérios de Avaliação MEGSA)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que forma o Programa consta do mapeamento de riscos da organização como ação mitigadora.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Mencionar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risco mitigado direta ou indiretamente pelo Programa. Se o Programa não constar do mapeamento de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riscos, justificar.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quais indicadores de eficiência operacional, associados ao Programa, são utilizados para avaliar o desempenho estratégico ou operacional, destacando as áreas que são avaliadas por indicadores específicos, se houver.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formas de acompanhamento regular do Programa e da evolução de seus resultados pela direção da organização candidata.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 maneira de avaliar o potencial de alcance de meta associada ao Programa, ao acompanhar a evolução dos resultados.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Sumarizar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como e quando foi realizada a última atividade de controle externo, relativo ao Programa, pela instância de governança (citada em C.1) e por instância de controle da sociedade (citada em C.2), sobre a organização candidata.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não houve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atividade de controle dessas instâncias,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sumarizar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quando e o que foi informado na última prestação de contas.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 Estratégias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um ou mais objetivos estratégicos associados ao Programa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listar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principais estratégias (caminhos, ideias) adotadas para o Programa ter êxito.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 a relação de algum objetivo estratégico citado com a responsabilidade ambiental, social ou de governança (ESG).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aplicável, 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que maneira o Programa se relaciona com Planos oficiais Municipais, Estaduais ou de Bacias de localidades atendidas pela organização.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não for aplicável, declarar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fato.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um ou mais indicadores de desempenho e metas futuras de curto ou longo prazos, que foram estabelecidos, relativos aos objetivos estratégicos associados ao Programa,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 forma ou método para seu estabelecimento (dos indicadores e das metas).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Explicar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quando não se espera melhorias no resultado no longo prazo devido a influência de outras variáveis.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onde foram explicitadas as metas.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principais etapas, partes ou frentes que compuseram o Programa e respectivas áreas responsáveis,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mencionando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montante de recursos previstos e a fonte.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mecanismos de agilização da implantação do Programa.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formas de acompanhamento regular dessas ações pela direção.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qualquer atividade de investigação de soluções alternativas relativas ao Programa, em organizações de referência, congressos ou literatura especializada.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motivo que levou à escolha da(s) fonte(s). Se houver,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uma ou mais lições aprendidas nessa investigação.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não houver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lições aprendidas na investigação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declarar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fato.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rHeight w:val="33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 Clientes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principais características, componentes ou atributos do Programa e os seus benefícios diretos ou indiretos aos clientes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quais necessidades, expectativas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predisposições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dos clientes, cada um pretende atender.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cliente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não for beneficiado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declarar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fato.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formas de envolvimento dos clientes, direta ou indiretamente, no planejamento ou desenvolvimento do Programa,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explicando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 relevância desse envolvimento.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não aplicável, declarar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fato.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mudanças introduzidas no serviço ao cliente, inclusive no protocolo de atendimento, por força do Programa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mencionar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 os clientes foram informados dessas mudanças proativamente.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  Sociedade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Mencionar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forma de avaliação de potenciais impactos sociais ou ambientais adversos nos produtos ou operações, decorrentes das ações para implementação do Programa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novas medidas de mitigação que foram tomadas, se houver.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não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houver,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declarar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fato.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Explicar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consequências positivas, diretas ou indiretas, para a sociedade e para o meio ambiente decorrentes da implementação do Programa e de que forma são alcançadas.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rHeight w:val="296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  Conhecimento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Inovação 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10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 os principais tipos de conhecimentos adquiridos antes e desenvolvidos durante a realização do Programa.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 os tipos de profissionais que foram desenvolvidos nesses conhecimentos e a forma de absorção.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 forma de registro das lições aprendidas sobre o que não funciona ou não é praticável e forma de sua disseminação após a conclusão do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Relatar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 a realização de experimentos simulados ou testes piloto de novas ideias para avaliar retornos potenciais para melhoria da eficiência, mesmo que não tenham sido exitosos ou adotados pelo Programa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pos="-7200"/>
          <w:tab w:val="left" w:pos="-5400"/>
          <w:tab w:val="center" w:pos="-5220"/>
          <w:tab w:val="left" w:pos="-1800"/>
          <w:tab w:val="left" w:pos="360"/>
        </w:tabs>
        <w:jc w:val="both"/>
        <w:rPr>
          <w:rFonts w:ascii="Arial" w:cs="Arial" w:eastAsia="Arial" w:hAnsi="Arial"/>
          <w:color w:val="0000ff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principais mudanças introduzidas nos sistemas de informação para atender ao Programa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2060"/>
          <w:sz w:val="18"/>
          <w:szCs w:val="18"/>
          <w:u w:val="none"/>
          <w:shd w:fill="auto" w:val="clear"/>
          <w:vertAlign w:val="baseline"/>
          <w:rtl w:val="0"/>
        </w:rPr>
        <w:t xml:space="preserve">e seus benefícios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destacando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 a incorporação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tecnologias digitais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 emergentes.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adequações em sistemas e tecnologias de coletas de dados e de medição da eficiência operacional.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formas de buscar assegurar a integridade e confiabilidade da coleta de dados e da medição da eficiência operacional no tema do Programa,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mencionando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técnicas ou métodos utilizados.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Caso não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sejam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utilizadas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metodologias de medição recomendadas no setor, ou, caso sejam utilizadas com variações,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explicar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os motivos de não adotar o método. (Ex.: uso do balanço hídrico para medição de perdas).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  Pessoas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Mostrar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quadro de pessoal envolvido no desenvolvimento ou implantação do Programa,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principais funções de liderança, técnicas, inclusive de segurança, operacionais e administrativas, conforme aplicável; as responsabilidades de cada função na equipe; e as áreas de lotação das pessoas na organização, na sua controladora ou em outras partes interessadas (citadas em C.3 e C.4).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forma de escolha do líder do Programa. Mencionar a sistemática de comunicação entre os envolvidos na implantação do Programa.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Mencionar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se houver, eventuais mudanças na estrutura organizacional e no perfil de funções de profissionais das áreas afetadas, que foram introduzidas durante ou após a implantação, em decorrência do Programa.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os treinamentos essenciais conduzidos, sua importância para o êxito do Programa e as principais funções que foram treinadas, do quadro de pessoal envolvido (citado em 6.a) e das áreas afetadas pelo Programa, durante ou após a implantação, em decorrência dele.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Explicar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quaisquer formas de incentivo ou de reconhecimento de pessoas da equipe de implantação do Programa ou das áreas afetadas, aplicadas em decorrência de atuação destacada no seu desenvolvimento e implantação.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Mencionar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forma de avaliação de perigos e riscos à saúde e segurança ocupacional decorrentes de mudanças incorporadas pelo Programa nas rotinas de trabalho 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novas medidas de mitigação que foram tomadas, se houver.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não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houver,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declarar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fato.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rHeight w:val="301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  Processos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principais mudanças nos processos e nos produtos ou perfil dos serviços em relação ao status anterior, incorporadas pelo Programa,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listando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principais características que foram alteradas e seu benefício, principalmente daquelas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stão fortemente relacionadas com o aumento da eficiência operacional.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características que incorporam ideias originais ou inusitadas consideradas como inovações. 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Resumo do Case no tópico “A” deve sumarizar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com clareza a abordagem adotada.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onde a especificação dos novos padrões operacionais estão registrados.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tecnologias de processo incorporadas pelo Programa,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sumarizando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seus benefícios, principalmente daquelas que estão fortemente relacionadas com o aumento da eficiência operacional.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não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houver,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declarar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fato.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simplificações incorporadas no gerenciamento das rotinas dos processos afetados pelo Programa.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 não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houver,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declarar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 fato.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formas de autogerenciamento pela equipe operacional.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  <w:tab w:val="left" w:pos="2239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Sumarizar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as maneiras de avaliar e melhorar o desempenho dos processos afetados pelo Programa, durante e logo após sua implantação.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Citar exemplo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melhoria implantada decorrente dessa avaliação.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490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1"/>
          <w:trHeight w:val="241" w:hRule="atLeast"/>
          <w:tblHeader w:val="1"/>
        </w:trPr>
        <w:tc>
          <w:tcPr>
            <w:gridSpan w:val="2"/>
            <w:tcBorders>
              <w:bottom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1980"/>
                <w:tab w:val="left" w:pos="-1800"/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Questões de Resultados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" w:hRule="atLeast"/>
          <w:tblHeader w:val="1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1980"/>
                <w:tab w:val="left" w:pos="-1800"/>
                <w:tab w:val="left" w:pos="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8.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Resultados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0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-8100"/>
          <w:tab w:val="left" w:pos="-7200"/>
          <w:tab w:val="left" w:pos="-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490.0" w:type="dxa"/>
        <w:jc w:val="left"/>
        <w:tblInd w:w="5.0" w:type="dxa"/>
        <w:tblLayout w:type="fixed"/>
        <w:tblLook w:val="0000"/>
      </w:tblPr>
      <w:tblGrid>
        <w:gridCol w:w="840"/>
        <w:gridCol w:w="1776"/>
        <w:gridCol w:w="1776"/>
        <w:gridCol w:w="1776"/>
        <w:gridCol w:w="1776"/>
        <w:gridCol w:w="2546"/>
        <w:tblGridChange w:id="0">
          <w:tblGrid>
            <w:gridCol w:w="840"/>
            <w:gridCol w:w="1776"/>
            <w:gridCol w:w="1776"/>
            <w:gridCol w:w="1776"/>
            <w:gridCol w:w="1776"/>
            <w:gridCol w:w="2546"/>
          </w:tblGrid>
        </w:tblGridChange>
      </w:tblGrid>
      <w:tr>
        <w:trPr>
          <w:cantSplit w:val="0"/>
          <w:trHeight w:val="33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Sistema de pontuação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(por questão)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0: Não responde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1: Evolução inconclusiva do resultado ou favorável qualitativamente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2: Evolução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favorável de resultado indiretamente associado ao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3: Evolução favorável de resultado diretamente associado ao Programa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9e9e9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4: Evolução significativamente favorável de resultado diretamente associado ao Programa 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alíneas “a” ou “e, apresentou destaque solicitado 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 alínea “e”, alcançou meta e nível competitivo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Escala%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9e9e9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uma ou mais evoluções, conforme conveniente, de resultados direta ou indiretamente associados ao Programa para as questões abaixo.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Usar indicadores de desempenho pertinentes, com série histórica abrangendo resultados de “antes” e o “depois” ou outras evidências de melhoria como fotos “antes” e “depois”, reconhecimentos recebidos, resultados de pesquisas, comparativos com grupos de controle etc. No caso de resultados indiretos,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explicar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por que o Programa impulsionou o resultado.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a) Econômico ou financeiro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Além do(s) indicador(es) ou outras evidências de melhoria,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nessa questão a lição aprendida com o Programa em termos de seu custo total, incluindo mão-de-obra, por uma unidade de medida aplicável (por ligação, economia, km de rede, km² controlado, litros/ligação-dia reduzido, m³ distribuído, m³ coletado, m³ tratado ou similar), para se obter os resultados alcançados. No caso de retornos econômicos ou financeiros realizáveis para além de 3 anos da implementação do Programa, apresentar o retorno estimado, como ele foi estimado e o prazo de retorno (nesse caso o grau máximo será “3”, se for apresentado com consistência).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-8100"/>
          <w:tab w:val="left" w:pos="-7200"/>
          <w:tab w:val="left" w:pos="-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b) Social ou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-8100"/>
          <w:tab w:val="left" w:pos="-7200"/>
          <w:tab w:val="left" w:pos="-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c) Clientes ou mercados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d) Pessoas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-8100"/>
          <w:tab w:val="left" w:pos="-7200"/>
          <w:tab w:val="left" w:pos="-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49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5"/>
        <w:gridCol w:w="1985"/>
        <w:tblGridChange w:id="0">
          <w:tblGrid>
            <w:gridCol w:w="8505"/>
            <w:gridCol w:w="19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e) Eficiência de processo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7200"/>
                <w:tab w:val="left" w:pos="-5400"/>
                <w:tab w:val="center" w:pos="-5220"/>
                <w:tab w:val="left" w:pos="-1800"/>
              </w:tabs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Peso 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Além do(s) indicador(es) ou outras evidências de melhoria,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apresentar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nessa questão o nível de competitividade alcançado por meio da apresentação de referencial comparativo pertinente (ver “referencial comparativo pertinente” no Glossário Critérios de Avaliação MEGSA).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Destacar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nessa questão as principais lições aprendidas com o Programa, além da citada em “8.a”.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Resumo do Case no tópico “A” deve sumarizar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com clareza o principal resultado de eficiência apresentado nessa questão.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0"/>
          <w:tab w:val="left" w:pos="-5400"/>
          <w:tab w:val="center" w:pos="-5220"/>
          <w:tab w:val="left" w:pos="-1800"/>
          <w:tab w:val="left" w:pos="3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ff"/>
          <w:sz w:val="18"/>
          <w:szCs w:val="18"/>
          <w:u w:val="none"/>
          <w:shd w:fill="auto" w:val="clear"/>
          <w:vertAlign w:val="baseline"/>
          <w:rtl w:val="0"/>
        </w:rPr>
        <w:t xml:space="preserve">Preencher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-8100"/>
          <w:tab w:val="left" w:pos="-7200"/>
          <w:tab w:val="left" w:pos="-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0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Revisores 2022: Carlos Schauff .- Consultor Técnico PNQS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-8100"/>
          <w:tab w:val="left" w:pos="-7200"/>
          <w:tab w:val="left" w:pos="-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577.0" w:type="dxa"/>
        <w:jc w:val="left"/>
        <w:tblInd w:w="108.0" w:type="pct"/>
        <w:tblLayout w:type="fixed"/>
        <w:tblLook w:val="0000"/>
      </w:tblPr>
      <w:tblGrid>
        <w:gridCol w:w="10577"/>
        <w:tblGridChange w:id="0">
          <w:tblGrid>
            <w:gridCol w:w="10577"/>
          </w:tblGrid>
        </w:tblGridChange>
      </w:tblGrid>
      <w:tr>
        <w:trPr>
          <w:cantSplit w:val="0"/>
          <w:trHeight w:val="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1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Glossário (opcional)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vertAlign w:val="baseline"/>
                <w:rtl w:val="0"/>
              </w:rPr>
              <w:t xml:space="preserve">Citar, se necessário, glossário para siglas e termos não usuais.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vertAlign w:val="baseline"/>
                <w:rtl w:val="0"/>
              </w:rPr>
              <w:t xml:space="preserve">Não há pontuação para este tópico e não deve ser incluído na contagem para limite de páginas.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-8100"/>
          <w:tab w:val="left" w:pos="-7200"/>
          <w:tab w:val="left" w:pos="-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577.0" w:type="dxa"/>
        <w:jc w:val="left"/>
        <w:tblInd w:w="108.0" w:type="pct"/>
        <w:tblLayout w:type="fixed"/>
        <w:tblLook w:val="0000"/>
      </w:tblPr>
      <w:tblGrid>
        <w:gridCol w:w="10577"/>
        <w:tblGridChange w:id="0">
          <w:tblGrid>
            <w:gridCol w:w="10577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Referências Bibliográficas (opcional)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vertAlign w:val="baseline"/>
                <w:rtl w:val="0"/>
              </w:rPr>
              <w:t xml:space="preserve">Citar, se necessário, as fontes bibliográficas que foram usadas nesse trabalho.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i w:val="0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vertAlign w:val="baseline"/>
                <w:rtl w:val="0"/>
              </w:rPr>
              <w:t xml:space="preserve">Não há pontuação para este tópico e não deve ser incluído na contagem para limite de páginas.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-8100"/>
          <w:tab w:val="left" w:pos="-7200"/>
          <w:tab w:val="left" w:pos="-1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  <w:rtl w:val="0"/>
        </w:rPr>
        <w:t xml:space="preserve">Ver glossário MEGSA ESG</w:t>
      </w:r>
    </w:p>
  </w:footnote>
  <w:footnote w:id="1"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30a0"/>
          <w:sz w:val="16"/>
          <w:szCs w:val="16"/>
          <w:u w:val="none"/>
          <w:shd w:fill="auto" w:val="clear"/>
          <w:vertAlign w:val="baseline"/>
          <w:rtl w:val="0"/>
        </w:rPr>
        <w:t xml:space="preserve">Ver glossário MEGSA ESG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</w:t>
    </w:r>
    <w:r w:rsidDel="00000000" w:rsidR="00000000" w:rsidRPr="00000000">
      <w:rPr>
        <w:rFonts w:ascii="Arial" w:cs="Arial" w:eastAsia="Arial" w:hAnsi="Arial"/>
        <w:color w:val="7030a0"/>
        <w:sz w:val="20"/>
        <w:szCs w:val="20"/>
        <w:rtl w:val="0"/>
      </w:rPr>
      <w:t xml:space="preserve">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left" w:leader="none" w:pos="-7200"/>
        <w:tab w:val="left" w:leader="none" w:pos="-1980"/>
        <w:tab w:val="left" w:leader="none" w:pos="-1800"/>
        <w:tab w:val="left" w:leader="none" w:pos="0"/>
      </w:tabs>
      <w:suppressAutoHyphens w:val="1"/>
      <w:spacing w:before="120" w:line="1" w:lineRule="atLeast"/>
      <w:ind w:right="-2" w:leftChars="-1" w:rightChars="0" w:firstLineChars="-1"/>
      <w:textDirection w:val="btLr"/>
      <w:textAlignment w:val="top"/>
      <w:outlineLvl w:val="0"/>
    </w:pPr>
    <w:rPr>
      <w:rFonts w:ascii="Arial" w:hAnsi="Arial"/>
      <w:b w:val="1"/>
      <w:snapToGrid w:val="0"/>
      <w:color w:val="0000f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Marcador">
    <w:name w:val="Texto Marcador"/>
    <w:basedOn w:val="Normal"/>
    <w:next w:val="TextoMarcador"/>
    <w:autoRedefine w:val="0"/>
    <w:hidden w:val="0"/>
    <w:qFormat w:val="0"/>
    <w:pPr>
      <w:numPr>
        <w:ilvl w:val="0"/>
        <w:numId w:val="1"/>
      </w:numPr>
      <w:tabs>
        <w:tab w:val="clear" w:pos="360"/>
      </w:tabs>
      <w:suppressAutoHyphens w:val="1"/>
      <w:spacing w:after="120" w:before="120" w:line="1" w:lineRule="atLeast"/>
      <w:ind w:left="1800" w:leftChars="-1" w:rightChars="0" w:firstLineChars="-1"/>
      <w:textDirection w:val="btLr"/>
      <w:textAlignment w:val="top"/>
      <w:outlineLvl w:val="0"/>
    </w:pPr>
    <w:rPr>
      <w:rFonts w:ascii="Arial" w:hAnsi="Arial"/>
      <w:color w:val="000000"/>
      <w:w w:val="100"/>
      <w:kern w:val="16"/>
      <w:position w:val="-1"/>
      <w:sz w:val="22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">
    <w:name w:val="Texto"/>
    <w:next w:val="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Helvetica" w:hAnsi="Helvetica"/>
      <w:snapToGrid w:val="0"/>
      <w:color w:val="000080"/>
      <w:w w:val="100"/>
      <w:position w:val="-1"/>
      <w:effect w:val="none"/>
      <w:vertAlign w:val="baseline"/>
      <w:cs w:val="0"/>
      <w:em w:val="none"/>
      <w:lang w:bidi="ar-SA" w:eastAsia="pt-BR" w:val="en-US"/>
    </w:rPr>
  </w:style>
  <w:style w:type="paragraph" w:styleId="BodyText21">
    <w:name w:val="Body Text 21"/>
    <w:basedOn w:val="Normal"/>
    <w:next w:val="BodyText21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napToGrid w:val="0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autoSpaceDN w:val="0"/>
      <w:spacing w:after="100" w:before="100"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basedOn w:val="Fonteparág.padrão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basedOn w:val="Fonteparág.padrão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notaderodapé">
    <w:name w:val="Ref. de nota de rodapé"/>
    <w:next w:val="Ref.denotaderodapé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G1u4AaxwLLgqLAV5KN9lmUs0aA==">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2021-05-05T20:31:00Z</dcterms:created>
  <dc:creator>X</dc:creator>
</cp:coreProperties>
</file>