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5589C" w14:textId="77777777" w:rsidR="009C6A9D" w:rsidRDefault="009C6A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0"/>
          <w:szCs w:val="10"/>
        </w:rPr>
      </w:pPr>
    </w:p>
    <w:tbl>
      <w:tblPr>
        <w:tblStyle w:val="aff3"/>
        <w:tblW w:w="1069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276"/>
        <w:gridCol w:w="8618"/>
        <w:gridCol w:w="796"/>
      </w:tblGrid>
      <w:tr w:rsidR="009C6A9D" w14:paraId="65265450" w14:textId="77777777" w:rsidTr="00530EA3">
        <w:trPr>
          <w:trHeight w:val="56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bookmarkStart w:id="0" w:name="_heading=h.30j0zll" w:colFirst="0" w:colLast="0"/>
          <w:bookmarkEnd w:id="0"/>
          <w:p w14:paraId="3545459E" w14:textId="77777777" w:rsidR="009C6A9D" w:rsidRDefault="00000000">
            <w:pPr>
              <w:spacing w:after="0" w:line="240" w:lineRule="auto"/>
            </w:pPr>
            <w:r>
              <w:object w:dxaOrig="1053" w:dyaOrig="591" w14:anchorId="7C87F5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3pt;height:29.2pt" o:ole="">
                  <v:imagedata r:id="rId8" o:title=""/>
                </v:shape>
                <o:OLEObject Type="Embed" ProgID="PBrush" ShapeID="_x0000_i1025" DrawAspect="Content" ObjectID="_1833544383" r:id="rId9"/>
              </w:objec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C9C6F" w14:textId="77777777" w:rsidR="009C6A9D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PNQS</w:t>
            </w:r>
          </w:p>
          <w:p w14:paraId="565A2697" w14:textId="77777777" w:rsidR="009C6A9D" w:rsidRDefault="00000000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Formulário IGS 202</w:t>
            </w:r>
            <w:r>
              <w:rPr>
                <w:rFonts w:ascii="Arial" w:eastAsia="Arial" w:hAnsi="Arial" w:cs="Arial"/>
                <w:b/>
                <w:bCs/>
                <w:color w:val="7030A0"/>
                <w:sz w:val="24"/>
                <w:szCs w:val="24"/>
              </w:rPr>
              <w:t>6 - Clássico</w:t>
            </w:r>
          </w:p>
          <w:p w14:paraId="5B8747A5" w14:textId="77777777" w:rsidR="009C6A9D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7030A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Prêmio da Inovação da Gestão em Saneamento Ambiental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4682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ID Case</w:t>
            </w:r>
          </w:p>
          <w:p w14:paraId="42AC402A" w14:textId="77777777" w:rsidR="009C6A9D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</w:t>
            </w:r>
          </w:p>
        </w:tc>
      </w:tr>
    </w:tbl>
    <w:p w14:paraId="0A7D5EBA" w14:textId="77777777" w:rsidR="009C6A9D" w:rsidRDefault="009C6A9D">
      <w:pPr>
        <w:spacing w:after="0"/>
        <w:rPr>
          <w:sz w:val="10"/>
          <w:szCs w:val="10"/>
        </w:rPr>
      </w:pPr>
    </w:p>
    <w:p w14:paraId="06A7BAFF" w14:textId="77777777" w:rsidR="009C6A9D" w:rsidRDefault="00000000" w:rsidP="00530EA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spacing w:after="0" w:line="240" w:lineRule="auto"/>
        <w:ind w:left="142" w:right="-166"/>
        <w:jc w:val="center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INSTRUÇ</w:t>
      </w:r>
      <w:r>
        <w:rPr>
          <w:rFonts w:ascii="Arial" w:eastAsia="Arial" w:hAnsi="Arial" w:cs="Arial"/>
          <w:b/>
          <w:bCs/>
          <w:color w:val="7030A0"/>
          <w:sz w:val="16"/>
          <w:szCs w:val="16"/>
        </w:rPr>
        <w:t>Õ</w:t>
      </w:r>
      <w:r>
        <w:rPr>
          <w:rFonts w:ascii="Arial" w:eastAsia="Arial" w:hAnsi="Arial" w:cs="Arial"/>
          <w:b/>
          <w:bCs/>
          <w:sz w:val="16"/>
          <w:szCs w:val="16"/>
        </w:rPr>
        <w:t>ES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PARA PREENCHIMENTO</w:t>
      </w:r>
    </w:p>
    <w:p w14:paraId="6BBD8FAB" w14:textId="77777777" w:rsidR="009C6A9D" w:rsidRDefault="009C6A9D" w:rsidP="00530EA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spacing w:after="0" w:line="240" w:lineRule="auto"/>
        <w:ind w:left="142" w:right="-166"/>
        <w:jc w:val="both"/>
        <w:rPr>
          <w:rFonts w:ascii="Arial" w:eastAsia="Arial" w:hAnsi="Arial" w:cs="Arial"/>
          <w:b/>
          <w:bCs/>
          <w:sz w:val="8"/>
          <w:szCs w:val="8"/>
        </w:rPr>
      </w:pPr>
    </w:p>
    <w:p w14:paraId="623D7474" w14:textId="77777777" w:rsidR="009C6A9D" w:rsidRDefault="00000000" w:rsidP="00530EA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spacing w:after="0" w:line="240" w:lineRule="auto"/>
        <w:ind w:left="142" w:right="-166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MANTER TODOS OS ENUNCIADOS, INCLUSIVE ESTE, E NUMERAR AS PÁGINAS.</w:t>
      </w:r>
    </w:p>
    <w:p w14:paraId="6AA95E2E" w14:textId="77777777" w:rsidR="009C6A9D" w:rsidRDefault="00000000" w:rsidP="00530EA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spacing w:after="0" w:line="240" w:lineRule="auto"/>
        <w:ind w:left="142" w:right="-166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LIMITE DE PÁGINAS DO FORMULÁRIO PREENCHIDO: 13 páginas (não inclui Glossário e Bibliografia),</w:t>
      </w:r>
      <w:r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formato tamanho A4. fonte Arial ou Times New Roman, tamanho 10. Tabelas Arial 8, Figuras Arial 6.</w:t>
      </w:r>
      <w:r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Apenas o conteúdo relatado será avaliado utilizando o “Quadro de Notas IGS” da publicação “Critérios IGS 202</w:t>
      </w:r>
      <w:r>
        <w:rPr>
          <w:rFonts w:ascii="Arial" w:eastAsia="Arial" w:hAnsi="Arial" w:cs="Arial"/>
          <w:b/>
          <w:bCs/>
          <w:color w:val="7030A0"/>
          <w:sz w:val="16"/>
          <w:szCs w:val="16"/>
        </w:rPr>
        <w:t>6</w:t>
      </w:r>
      <w:r>
        <w:rPr>
          <w:rFonts w:ascii="Arial" w:eastAsia="Arial" w:hAnsi="Arial" w:cs="Arial"/>
          <w:b/>
          <w:bCs/>
          <w:sz w:val="16"/>
          <w:szCs w:val="16"/>
        </w:rPr>
        <w:t>”, não havendo fatores estéticos.</w:t>
      </w:r>
    </w:p>
    <w:p w14:paraId="7E8EF4F5" w14:textId="1E546194" w:rsidR="009C6A9D" w:rsidRDefault="00000000" w:rsidP="00530EA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spacing w:before="60" w:after="0" w:line="240" w:lineRule="auto"/>
        <w:ind w:left="142" w:right="-166"/>
        <w:jc w:val="both"/>
        <w:rPr>
          <w:color w:val="0000CC"/>
          <w:sz w:val="10"/>
          <w:szCs w:val="10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sz w:val="18"/>
          <w:szCs w:val="18"/>
        </w:rPr>
        <w:t>Salvar arquivo em formato PDF para ser carregado no SINP, com o nome “</w:t>
      </w:r>
      <w:r>
        <w:rPr>
          <w:rFonts w:ascii="Arial" w:eastAsia="Arial" w:hAnsi="Arial" w:cs="Arial"/>
          <w:b/>
          <w:bCs/>
          <w:sz w:val="18"/>
          <w:szCs w:val="18"/>
        </w:rPr>
        <w:t>IGS CLAS 202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6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XXX - YYYYYYYY</w:t>
      </w:r>
      <w:r>
        <w:rPr>
          <w:rFonts w:ascii="Arial" w:eastAsia="Arial" w:hAnsi="Arial" w:cs="Arial"/>
          <w:sz w:val="18"/>
          <w:szCs w:val="18"/>
        </w:rPr>
        <w:t>”, onde “XXX” é o ID do Case e “YYYYYYYYYY” é o nome do Case. O ID é o número dado pelo SINP ao preencher a Ficha de Inscrição e o nome do Case é o que foi informado nela. Não é permitida a alteração no nome do Case submetido à Elegibilidade. Caso isso ocorra, o CNQA não se responsabiliza pela não localização da Ficha de Inscrição aprovada, e, por consequência, possível perda da submissão do Case. Consultar os Critérios IGS 202</w:t>
      </w:r>
      <w:r>
        <w:rPr>
          <w:rFonts w:ascii="Arial" w:eastAsia="Arial" w:hAnsi="Arial" w:cs="Arial"/>
          <w:color w:val="7030A0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 xml:space="preserve"> para enquadramento no tema apropriado. No caso de dúvidas de preenchimento, entrar em contato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com 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cnqa@abes-dn.org.br. </w:t>
      </w:r>
    </w:p>
    <w:p w14:paraId="400856A2" w14:textId="2EC94F3B" w:rsidR="009C6A9D" w:rsidRDefault="009C6A9D" w:rsidP="00354649">
      <w:pPr>
        <w:spacing w:after="0"/>
        <w:jc w:val="center"/>
        <w:rPr>
          <w:sz w:val="10"/>
          <w:szCs w:val="10"/>
        </w:rPr>
      </w:pPr>
    </w:p>
    <w:tbl>
      <w:tblPr>
        <w:tblStyle w:val="aff5"/>
        <w:tblW w:w="1068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75"/>
        <w:gridCol w:w="1005"/>
      </w:tblGrid>
      <w:tr w:rsidR="00354649" w14:paraId="25E7E60C" w14:textId="77777777" w:rsidTr="00354649">
        <w:trPr>
          <w:trHeight w:val="334"/>
        </w:trPr>
        <w:tc>
          <w:tcPr>
            <w:tcW w:w="10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C96302" w14:textId="55BE7795" w:rsidR="00354649" w:rsidRDefault="00354649" w:rsidP="0035464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354649"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RESUMO DO CASE</w:t>
            </w:r>
          </w:p>
        </w:tc>
      </w:tr>
      <w:tr w:rsidR="009C6A9D" w14:paraId="3AC7C95E" w14:textId="77777777">
        <w:trPr>
          <w:trHeight w:val="454"/>
        </w:trPr>
        <w:tc>
          <w:tcPr>
            <w:tcW w:w="9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F04884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Nome do Case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(prática de gestão implantada)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- o mesmo da Ficha</w:t>
            </w:r>
            <w:r>
              <w:rPr>
                <w:rFonts w:ascii="Arial" w:eastAsia="Arial" w:hAnsi="Arial" w:cs="Arial"/>
                <w:color w:val="7030A0"/>
                <w:sz w:val="16"/>
                <w:szCs w:val="16"/>
              </w:rPr>
              <w:t xml:space="preserve"> de Inscrição SINP,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máximo 60 caracteres</w:t>
            </w:r>
          </w:p>
          <w:p w14:paraId="0F1AA442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color w:val="C6D9F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C6D9F1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C6D9F1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C6D9F1"/>
                <w:sz w:val="20"/>
                <w:szCs w:val="20"/>
              </w:rPr>
              <w:t>XXXXXXXXXX</w:t>
            </w:r>
          </w:p>
          <w:p w14:paraId="0C1C2337" w14:textId="77777777" w:rsidR="009C6A9D" w:rsidRDefault="009C6A9D">
            <w:pPr>
              <w:spacing w:after="0" w:line="240" w:lineRule="auto"/>
              <w:rPr>
                <w:rFonts w:ascii="Arial" w:eastAsia="Arial" w:hAnsi="Arial" w:cs="Arial"/>
                <w:color w:val="C6D9F1"/>
                <w:sz w:val="20"/>
                <w:szCs w:val="20"/>
              </w:rPr>
            </w:pPr>
          </w:p>
          <w:p w14:paraId="2E7FA10A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Informar o ano de implantação </w:t>
            </w:r>
            <w:r>
              <w:rPr>
                <w:color w:val="7030A0"/>
                <w:sz w:val="16"/>
                <w:szCs w:val="16"/>
              </w:rPr>
              <w:t xml:space="preserve">ou atualização </w:t>
            </w:r>
            <w:r>
              <w:rPr>
                <w:sz w:val="16"/>
                <w:szCs w:val="16"/>
              </w:rPr>
              <w:t>ao lado.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1CEFA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Ano</w:t>
            </w:r>
          </w:p>
          <w:p w14:paraId="6A7E3E8F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7030A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implant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7030A0"/>
                <w:sz w:val="16"/>
                <w:szCs w:val="16"/>
              </w:rPr>
              <w:t xml:space="preserve"> ou atualização</w:t>
            </w:r>
          </w:p>
          <w:p w14:paraId="0832E9F7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1" w:right="-108" w:hanging="144"/>
              <w:jc w:val="center"/>
              <w:rPr>
                <w:rFonts w:ascii="Arial" w:eastAsia="Arial" w:hAnsi="Arial" w:cs="Arial"/>
                <w:color w:val="003399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3399"/>
                <w:sz w:val="12"/>
                <w:szCs w:val="12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2"/>
                <w:szCs w:val="12"/>
              </w:rPr>
              <w:t>últ</w:t>
            </w:r>
            <w:proofErr w:type="spellEnd"/>
            <w:r>
              <w:rPr>
                <w:rFonts w:ascii="Arial" w:eastAsia="Arial" w:hAnsi="Arial" w:cs="Arial"/>
                <w:sz w:val="12"/>
                <w:szCs w:val="12"/>
              </w:rPr>
              <w:t xml:space="preserve"> 3 anos)</w:t>
            </w:r>
          </w:p>
          <w:p w14:paraId="24465F6E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3399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FF"/>
                <w:sz w:val="18"/>
                <w:szCs w:val="18"/>
              </w:rPr>
              <w:t>x</w:t>
            </w:r>
          </w:p>
        </w:tc>
      </w:tr>
      <w:tr w:rsidR="009C6A9D" w14:paraId="31A26010" w14:textId="77777777">
        <w:trPr>
          <w:trHeight w:val="620"/>
        </w:trPr>
        <w:tc>
          <w:tcPr>
            <w:tcW w:w="10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4DCCA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Tema central da Prática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 Gestão</w:t>
            </w:r>
          </w:p>
          <w:p w14:paraId="0D16E95C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bookmarkStart w:id="2" w:name="_heading=h.1fob9te" w:colFirst="0" w:colLast="0"/>
            <w:bookmarkEnd w:id="2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Pessoas                    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ESG                          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Comunicação            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Segurança digital        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Financeira</w:t>
            </w:r>
          </w:p>
          <w:p w14:paraId="430315D6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240" w:lineRule="auto"/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</w:pPr>
            <w:bookmarkStart w:id="3" w:name="_heading=h.3jjg70fw4n07" w:colFirst="0" w:colLast="0"/>
            <w:bookmarkEnd w:id="3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Suprimentos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        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  <w:t>Recursos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  <w:t xml:space="preserve"> Hídricos 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  <w:t>Engenharia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  <w:t xml:space="preserve"> &amp; Obras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030A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  <w:t>Resiliência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  <w:t xml:space="preserve"> &amp; Continuidade do Negócio </w:t>
            </w:r>
          </w:p>
          <w:p w14:paraId="68697B0C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bookmarkStart w:id="4" w:name="_heading=h.oyvu6fpotp03" w:colFirst="0" w:colLast="0"/>
            <w:bookmarkEnd w:id="4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Inteligência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Artificial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Gestão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Avançada (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outros)   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</w:t>
            </w:r>
          </w:p>
        </w:tc>
      </w:tr>
      <w:tr w:rsidR="009C6A9D" w14:paraId="3F1D5ED7" w14:textId="77777777">
        <w:trPr>
          <w:trHeight w:val="2040"/>
        </w:trPr>
        <w:tc>
          <w:tcPr>
            <w:tcW w:w="10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C2473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7030A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Resumo da prática de gestão e de seus resultados: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Até 20 linhas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, baseado no resumo informado na respectiva Ficha de </w:t>
            </w:r>
            <w:r>
              <w:rPr>
                <w:rFonts w:ascii="Arial" w:eastAsia="Arial" w:hAnsi="Arial" w:cs="Arial"/>
                <w:color w:val="7030A0"/>
                <w:sz w:val="16"/>
                <w:szCs w:val="16"/>
              </w:rPr>
              <w:t>Inscrição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7030A0"/>
                <w:sz w:val="16"/>
                <w:szCs w:val="16"/>
              </w:rPr>
              <w:t xml:space="preserve"> </w:t>
            </w:r>
          </w:p>
          <w:p w14:paraId="2D1F1310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XXXXXXXXXXXXXXXXXXXXXXXXX</w:t>
            </w:r>
          </w:p>
          <w:p w14:paraId="1C2B2B00" w14:textId="77777777" w:rsidR="009C6A9D" w:rsidRDefault="009C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C6A9D" w14:paraId="4CECD970" w14:textId="77777777">
        <w:trPr>
          <w:trHeight w:val="135"/>
        </w:trPr>
        <w:tc>
          <w:tcPr>
            <w:tcW w:w="10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C2EA7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A QUALIDADE DO RESUMO ACIMA É PONTUADA NAS QUESTÕES “B.2” – RESUMO DA PRÁTICA E “C.1” – RESUMO DO RESULTADO</w:t>
            </w:r>
          </w:p>
          <w:p w14:paraId="0826A0A0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7030A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Na descrição dos Critérios A, B e C, consultar, como referência, os fatores de pontuação da questão a ser respondida.</w:t>
            </w:r>
          </w:p>
        </w:tc>
      </w:tr>
    </w:tbl>
    <w:p w14:paraId="355E8A2F" w14:textId="77777777" w:rsidR="009C6A9D" w:rsidRDefault="009C6A9D">
      <w:pPr>
        <w:spacing w:after="0"/>
        <w:rPr>
          <w:sz w:val="10"/>
          <w:szCs w:val="10"/>
        </w:rPr>
      </w:pPr>
    </w:p>
    <w:tbl>
      <w:tblPr>
        <w:tblStyle w:val="aff6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211"/>
        <w:gridCol w:w="2268"/>
        <w:gridCol w:w="29"/>
        <w:gridCol w:w="3177"/>
      </w:tblGrid>
      <w:tr w:rsidR="009C6A9D" w14:paraId="0E750FA6" w14:textId="77777777">
        <w:trPr>
          <w:trHeight w:val="378"/>
        </w:trPr>
        <w:tc>
          <w:tcPr>
            <w:tcW w:w="10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E80784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INFORMAÇÕES DA ORGANIZAÇÃO</w:t>
            </w:r>
          </w:p>
        </w:tc>
      </w:tr>
      <w:tr w:rsidR="009C6A9D" w14:paraId="42FD6CA2" w14:textId="77777777">
        <w:trPr>
          <w:trHeight w:val="287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60BBA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Denominação da organização candidata:</w:t>
            </w:r>
          </w:p>
          <w:p w14:paraId="035CAFCC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Xxxxxxxxxxxxxxxxxxxxxxxxx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0D4B1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Trata-se de:</w:t>
            </w:r>
          </w:p>
          <w:p w14:paraId="077C4AE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70C0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) Organização completa </w:t>
            </w:r>
          </w:p>
          <w:p w14:paraId="4651D65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70C0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) Unidade Autônoma                                </w:t>
            </w:r>
          </w:p>
          <w:p w14:paraId="50407022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70C0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) Unidade de Apoio</w:t>
            </w:r>
          </w:p>
          <w:p w14:paraId="41E68B4A" w14:textId="77777777" w:rsidR="002A0098" w:rsidRDefault="002A0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  <w:p w14:paraId="278A447A" w14:textId="77777777" w:rsidR="002A0098" w:rsidRDefault="002A0098" w:rsidP="002A0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  <w:p w14:paraId="4C985BFC" w14:textId="7E71C1B3" w:rsidR="002A0098" w:rsidRDefault="002A0098" w:rsidP="002A0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73763"/>
                <w:sz w:val="12"/>
                <w:szCs w:val="12"/>
              </w:rPr>
              <w:t>(Consultorias devem usar formulário ‘Solução de Gestão’)</w:t>
            </w:r>
          </w:p>
        </w:tc>
        <w:tc>
          <w:tcPr>
            <w:tcW w:w="32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DBBF9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de Fornecedor do setor</w:t>
            </w:r>
          </w:p>
          <w:p w14:paraId="05F108BE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de Regulador</w:t>
            </w:r>
          </w:p>
          <w:p w14:paraId="0AE906DE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... de Operador direto ou indireto de:</w:t>
            </w:r>
          </w:p>
          <w:p w14:paraId="28B91BB6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33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 Abastecimento de água   </w:t>
            </w:r>
          </w:p>
          <w:p w14:paraId="6068DD4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33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 Esgotamento sanitário     </w:t>
            </w:r>
          </w:p>
          <w:p w14:paraId="31FD9D33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33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 Manejo de águas pluviais </w:t>
            </w:r>
          </w:p>
          <w:p w14:paraId="69846E0A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33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 Manejo de resíduos sólidos </w:t>
            </w:r>
          </w:p>
          <w:p w14:paraId="187E5E89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33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Manejo de efluentes industriais</w:t>
            </w:r>
          </w:p>
        </w:tc>
      </w:tr>
      <w:tr w:rsidR="009C6A9D" w14:paraId="09E2FA1D" w14:textId="77777777">
        <w:trPr>
          <w:trHeight w:val="287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D6BE8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Atividades principais da organização candidata:</w:t>
            </w:r>
            <w:r>
              <w:rPr>
                <w:rFonts w:ascii="Arial" w:eastAsia="Arial" w:hAnsi="Arial" w:cs="Arial"/>
                <w:b/>
                <w:bCs/>
                <w:color w:val="0070C0"/>
                <w:sz w:val="16"/>
                <w:szCs w:val="16"/>
              </w:rPr>
              <w:t xml:space="preserve"> </w:t>
            </w:r>
          </w:p>
          <w:p w14:paraId="426149B8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5F8A7" w14:textId="77777777" w:rsidR="009C6A9D" w:rsidRDefault="009C6A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0EC38" w14:textId="77777777" w:rsidR="009C6A9D" w:rsidRDefault="009C6A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9C6A9D" w14:paraId="66C3D39C" w14:textId="77777777">
        <w:trPr>
          <w:trHeight w:val="287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1CEE0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Quantidade de empregados próprios da org. candidata (porte): </w:t>
            </w:r>
          </w:p>
          <w:p w14:paraId="518A44E2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5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18651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Endereço principal da organização candidata: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40AA0B3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7030A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9C6A9D" w14:paraId="5DA4684B" w14:textId="77777777">
        <w:trPr>
          <w:trHeight w:val="436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9E6AF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Razão social responsável pela organização candidata:</w:t>
            </w:r>
            <w:r>
              <w:rPr>
                <w:rFonts w:ascii="Arial" w:eastAsia="Arial" w:hAnsi="Arial" w:cs="Arial"/>
                <w:b/>
                <w:bCs/>
                <w:color w:val="0070C0"/>
                <w:sz w:val="16"/>
                <w:szCs w:val="16"/>
              </w:rPr>
              <w:t xml:space="preserve"> </w:t>
            </w:r>
          </w:p>
          <w:p w14:paraId="08338758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  <w:tc>
          <w:tcPr>
            <w:tcW w:w="5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BDE30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CNPJ da organização candidata</w:t>
            </w:r>
            <w:r>
              <w:rPr>
                <w:rFonts w:ascii="Arial" w:eastAsia="Arial" w:hAnsi="Arial" w:cs="Arial"/>
                <w:b/>
                <w:bCs/>
                <w:i/>
                <w:iCs/>
                <w:strike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0070C0"/>
                <w:sz w:val="16"/>
                <w:szCs w:val="16"/>
              </w:rPr>
              <w:t xml:space="preserve"> </w:t>
            </w:r>
          </w:p>
          <w:p w14:paraId="7CE7A4A6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9C6A9D" w14:paraId="6D6AAF9B" w14:textId="77777777">
        <w:trPr>
          <w:trHeight w:val="208"/>
        </w:trPr>
        <w:tc>
          <w:tcPr>
            <w:tcW w:w="5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1E5FB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Nome do Autor, para se obter informações adicionais:</w:t>
            </w:r>
          </w:p>
          <w:p w14:paraId="062094C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  <w:tc>
          <w:tcPr>
            <w:tcW w:w="2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80117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Email Autor: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E99B0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9C6A9D" w14:paraId="69480A71" w14:textId="77777777">
        <w:trPr>
          <w:trHeight w:val="207"/>
        </w:trPr>
        <w:tc>
          <w:tcPr>
            <w:tcW w:w="5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FAFC4" w14:textId="77777777" w:rsidR="009C6A9D" w:rsidRDefault="009C6A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2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6BFC2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Fone Comercial Autor: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728E0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9C6A9D" w14:paraId="3811CBFD" w14:textId="77777777">
        <w:trPr>
          <w:trHeight w:val="207"/>
        </w:trPr>
        <w:tc>
          <w:tcPr>
            <w:tcW w:w="5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56E91" w14:textId="77777777" w:rsidR="009C6A9D" w:rsidRDefault="009C6A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2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F582A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Celular Autor: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61289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9C6A9D" w14:paraId="111E6758" w14:textId="77777777">
        <w:trPr>
          <w:trHeight w:val="207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B87EC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Dirigente responsável que autoriza a candidatura</w:t>
            </w:r>
          </w:p>
          <w:p w14:paraId="242A2880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  <w:tc>
          <w:tcPr>
            <w:tcW w:w="5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08015" w14:textId="77777777" w:rsidR="009C6A9D" w:rsidRDefault="009C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A9D" w14:paraId="1B1E9C95" w14:textId="77777777">
        <w:trPr>
          <w:trHeight w:val="436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F59E9" w14:textId="77777777" w:rsidR="009C6A9D" w:rsidRDefault="00000000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7"/>
                <w:szCs w:val="17"/>
              </w:rPr>
              <w:t>DECLARAÇÃO</w:t>
            </w:r>
          </w:p>
          <w:p w14:paraId="08D917AC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 organização candidata concorda em responder a eventuais consultas do Especialista para esclarecimento de dúvidas, bem como, no caso de o Case ser finalista, concorda em responder a eventuais consultas de interessados, para compartilhar seu conhecimento em prol do saneamento ambiental.</w:t>
            </w:r>
          </w:p>
        </w:tc>
        <w:tc>
          <w:tcPr>
            <w:tcW w:w="5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DC6E1" w14:textId="77777777" w:rsidR="009C6A9D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AUTENTICAÇÃO</w:t>
            </w:r>
          </w:p>
          <w:p w14:paraId="0D734B5B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O dirigente responsável pela organização candidata autoriza a submissão do Case à ABES e responsabiliza-se pela autenticidade das informações fornecidas, bem como autoriza sua análise pelos Especialistas designados pelo CNQA e a divulgação do Case.</w:t>
            </w:r>
          </w:p>
        </w:tc>
      </w:tr>
      <w:tr w:rsidR="009C6A9D" w14:paraId="714FFC29" w14:textId="77777777">
        <w:trPr>
          <w:trHeight w:val="230"/>
        </w:trPr>
        <w:tc>
          <w:tcPr>
            <w:tcW w:w="10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69AE4A" w14:textId="77777777" w:rsidR="009C6A9D" w:rsidRDefault="00000000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lastRenderedPageBreak/>
              <w:t>A OPORTUNIDADE (peso 15)</w:t>
            </w:r>
          </w:p>
        </w:tc>
      </w:tr>
      <w:tr w:rsidR="009C6A9D" w14:paraId="0F2A3D0F" w14:textId="77777777">
        <w:trPr>
          <w:trHeight w:val="1561"/>
        </w:trPr>
        <w:tc>
          <w:tcPr>
            <w:tcW w:w="10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89A257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A.1 Qual foi a oportunidade (insight, problema, dificuldade, desafio) tratada pela prática de gestão implementada? </w:t>
            </w:r>
          </w:p>
          <w:p w14:paraId="4F25A59E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de que forma a oportunidade surgiu ou foi identificada. </w:t>
            </w:r>
          </w:p>
          <w:p w14:paraId="724F7935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Destacar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eventuais sistemáticas de estímulo à inovação (atividades ou programas de sugestão, de experimentação, de benchmarking ou similares) ou de análise/avaliação de desempenho, que levaram à identificação da oportunidade e desenvolvimento da ideia. </w:t>
            </w:r>
          </w:p>
          <w:p w14:paraId="6DE9EC26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Complementar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com informações sobre o potencial de ganhos que foi estimado com a adoção de nova abordagem ou reversão de resultados adversos identificados em análises/avaliações de desempenho realizadas no período anterior ao desenvolvimento da ideia.  </w:t>
            </w:r>
          </w:p>
          <w:p w14:paraId="42155E6C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Descrever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 ligação da oportunidade com os objetivos estratégicos da organização, incluindo os relacionados ao desenvolvimento sustentável ou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ODS's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. </w:t>
            </w:r>
          </w:p>
          <w:p w14:paraId="48D42F5F" w14:textId="77777777" w:rsidR="009C6A9D" w:rsidRDefault="00000000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como essa oportunidade se manifesta ou pode se manifestar no setor, segundo fontes conhecidas.</w:t>
            </w:r>
          </w:p>
        </w:tc>
      </w:tr>
      <w:tr w:rsidR="009C6A9D" w14:paraId="33FD11B8" w14:textId="77777777">
        <w:trPr>
          <w:trHeight w:val="518"/>
        </w:trPr>
        <w:tc>
          <w:tcPr>
            <w:tcW w:w="10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5315A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Fatores de avaliação  </w:t>
            </w:r>
          </w:p>
          <w:p w14:paraId="44F33FC8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A.1.1 Origem da oportunidade </w:t>
            </w:r>
          </w:p>
          <w:p w14:paraId="42E2BFB0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A.1.2 Relevância da oportunidade para a organização</w:t>
            </w:r>
          </w:p>
          <w:p w14:paraId="0FE08939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A.1.3 Relevância da oportunidade para as organizações do setor e para sociedade ou meio ambiente</w:t>
            </w:r>
          </w:p>
        </w:tc>
      </w:tr>
    </w:tbl>
    <w:p w14:paraId="0E9D9AA9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A.1.1 </w:t>
      </w:r>
    </w:p>
    <w:p w14:paraId="4F42FE90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582CCADB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A.1.2 </w:t>
      </w:r>
    </w:p>
    <w:p w14:paraId="496F06A7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435F1F5E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A.1.3 </w:t>
      </w:r>
    </w:p>
    <w:p w14:paraId="334325CD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320DFC58" w14:textId="77777777" w:rsidR="009C6A9D" w:rsidRDefault="009C6A9D">
      <w:pPr>
        <w:spacing w:after="0"/>
        <w:rPr>
          <w:rFonts w:ascii="Arial" w:eastAsia="Arial" w:hAnsi="Arial" w:cs="Arial"/>
          <w:i/>
          <w:iCs/>
          <w:color w:val="0070C0"/>
          <w:sz w:val="20"/>
          <w:szCs w:val="20"/>
        </w:rPr>
      </w:pPr>
    </w:p>
    <w:tbl>
      <w:tblPr>
        <w:tblStyle w:val="aff7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7462BEDA" w14:textId="77777777">
        <w:trPr>
          <w:trHeight w:val="300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691C3" w14:textId="77777777" w:rsidR="009C6A9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A IDEIA (peso 50)</w:t>
            </w:r>
          </w:p>
        </w:tc>
      </w:tr>
      <w:tr w:rsidR="009C6A9D" w14:paraId="72DA7622" w14:textId="77777777">
        <w:trPr>
          <w:trHeight w:val="2235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0A94F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B.1. De que forma a prática de gestão foi planejada ou concebida para superar obstáculos identificados? </w:t>
            </w:r>
          </w:p>
          <w:p w14:paraId="4AABF5C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quais as lideranças e profissionais, internos e/ou externos, foram envolvidos no projeto ou planejamento da prática de gestão.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Resumir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 função de cada um deles nesse projeto. </w:t>
            </w:r>
          </w:p>
          <w:p w14:paraId="420057A4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qual a sistemática de trabalho em projeto, citando a metodologia de projeto adotada.</w:t>
            </w:r>
          </w:p>
          <w:p w14:paraId="222EF696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Apresentar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um ou mais objetivos da prática, com os quais os resultados de C.1 têm relação.</w:t>
            </w:r>
          </w:p>
          <w:p w14:paraId="7EB6A152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Resumir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as principais etapas planejadas e os recursos (financeiros, humanos e materiais) orçados e realizados no projeto, até a implementação final e entrada em regime. </w:t>
            </w:r>
          </w:p>
          <w:p w14:paraId="3F57B5E8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os principais obstáculos identificados, antes ou durante a implantação, e a forma para superar as dificuldades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.</w:t>
            </w:r>
          </w:p>
          <w:p w14:paraId="22EA6D82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Citar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fontes de inspiração, internas e/ou externas, para apoiar o desenvolvimento da ideia (literatura, entidades de classe, academia, consultorias, fornecedores, congressos, feiras, empresas do setor ou de fora dele, outras unidades da mesma controladora</w:t>
            </w:r>
            <w:r>
              <w:rPr>
                <w:rFonts w:ascii="Arial" w:eastAsia="Arial" w:hAnsi="Arial" w:cs="Arial"/>
                <w:i/>
                <w:iCs/>
                <w:color w:val="7030A0"/>
                <w:sz w:val="16"/>
                <w:szCs w:val="16"/>
              </w:rPr>
              <w:t>, IA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ou outras) e eventuais oportunidades identificadas ou lições aprendidas nessas fontes, incluindo sobre resultados possíveis ou alcançados por elas,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informando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quando as localizações das fontes forem decorrentes de práticas de busca de conhecimento disseminadas na organização. Se não houver lição aprendida nas fontes,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declarar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o fato. </w:t>
            </w:r>
          </w:p>
          <w:p w14:paraId="1677E11B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Descrever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qualquer atividade prévia de capacitação de pessoas, se houver, e sua abrangência. </w:t>
            </w:r>
          </w:p>
          <w:p w14:paraId="10038A39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Informar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como a evolução do projeto foi controlada.</w:t>
            </w:r>
          </w:p>
        </w:tc>
      </w:tr>
      <w:tr w:rsidR="009C6A9D" w14:paraId="3F726862" w14:textId="77777777">
        <w:trPr>
          <w:trHeight w:val="886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2F6DB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Fatores de avaliação  </w:t>
            </w:r>
          </w:p>
          <w:p w14:paraId="20F4F6D1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B.1.1 Planejamento e gerenciamento de projeto</w:t>
            </w:r>
          </w:p>
          <w:p w14:paraId="70AD7FCC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B.1.2 Sistemática de trabalho em projeto</w:t>
            </w:r>
          </w:p>
          <w:p w14:paraId="4B0CA713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B.1.3 Uso de informações de outras fontes de referência</w:t>
            </w:r>
          </w:p>
        </w:tc>
      </w:tr>
    </w:tbl>
    <w:p w14:paraId="231B4155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B.1.1 </w:t>
      </w:r>
    </w:p>
    <w:p w14:paraId="67A62987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6C93FD1A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B.1.2 </w:t>
      </w:r>
    </w:p>
    <w:p w14:paraId="0461BF37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34F162B2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B.1.3 </w:t>
      </w:r>
    </w:p>
    <w:p w14:paraId="2B64059B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3737D4F7" w14:textId="77777777" w:rsidR="009C6A9D" w:rsidRDefault="009C6A9D">
      <w:pPr>
        <w:spacing w:after="0"/>
        <w:rPr>
          <w:rFonts w:ascii="Arial" w:eastAsia="Arial" w:hAnsi="Arial" w:cs="Arial"/>
          <w:i/>
          <w:iCs/>
          <w:color w:val="0070C0"/>
          <w:sz w:val="12"/>
          <w:szCs w:val="12"/>
        </w:rPr>
      </w:pPr>
    </w:p>
    <w:tbl>
      <w:tblPr>
        <w:tblStyle w:val="aff8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49A76734" w14:textId="77777777">
        <w:trPr>
          <w:trHeight w:val="114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1D068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B.2. Como funciona a prática de gestão? </w:t>
            </w:r>
          </w:p>
          <w:p w14:paraId="1ED52D54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Descrever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 sistemática implantada,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mencionando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os usuários e os principais padrões gerenciais associados à prática (plano, procedimento, rotina, programa ou similar). </w:t>
            </w:r>
          </w:p>
          <w:p w14:paraId="7338B99E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Elencar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as características de originalidade e, se existirem. </w:t>
            </w:r>
          </w:p>
          <w:p w14:paraId="6235D4E3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Citar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uma ou mais características promotoras de consequências positivas no meio ambiente, na sociedade ou na governança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ou para os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ODS’s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resumindo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as vantagens advindas dessas características e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explicando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quais delas representam novidade ou diferenciais de práticas conhecidas e quais representam ruptura radical na forma de gerir. </w:t>
            </w:r>
          </w:p>
          <w:p w14:paraId="4634F749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Descrever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qualquer característica relevante de a) otimização ou simplificação, b) proatividade (que previnam problemas na gestão </w:t>
            </w:r>
            <w:r>
              <w:rPr>
                <w:rFonts w:ascii="Arial" w:eastAsia="Arial" w:hAnsi="Arial" w:cs="Arial"/>
                <w:i/>
                <w:iCs/>
                <w:color w:val="7030A0"/>
                <w:sz w:val="16"/>
                <w:szCs w:val="16"/>
              </w:rPr>
              <w:t xml:space="preserve">no dia-a-dia e a continuidade dos trabalhos e da comunicação no caso de eventos de ruptura),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c) agilidade (adaptação ágil a novas demandas), d) incorporação de tecnologia digital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vertAlign w:val="superscript"/>
              </w:rPr>
              <w:footnoteReference w:id="3"/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, destacando, se houver, o emprego de IA, e) abrangência, f) integração ao sistema de padrões existente da organização (manuais, procedimentos, sistemas informatizados ou outros), g) ferramentas de controle e eventuais indicadores de monitoramento da eficiência, eficácia ou efetividade.  </w:t>
            </w:r>
          </w:p>
          <w:p w14:paraId="78FF77CB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Fornecer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informações sobre o ineditismo da prática de gestão implantada, se houver, na organização candidata, na sua controladora ou no próprio setor - no país ou </w:t>
            </w:r>
            <w:r>
              <w:rPr>
                <w:rFonts w:ascii="Arial" w:eastAsia="Arial" w:hAnsi="Arial" w:cs="Arial"/>
                <w:i/>
                <w:iCs/>
                <w:color w:val="7030A0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mundo. </w:t>
            </w:r>
          </w:p>
          <w:p w14:paraId="7BA3A380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Incluir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uma ou mais metas almejadas para indicadores de monitoramento. </w:t>
            </w:r>
          </w:p>
          <w:p w14:paraId="4FC44FF9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eventuais capacitações ou instruções requeridas para realização da prática pelos usuários. </w:t>
            </w:r>
          </w:p>
          <w:p w14:paraId="393CE1A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como os padrões são aprendidos pelas pessoas nas áreas pertinentes. </w:t>
            </w:r>
          </w:p>
          <w:p w14:paraId="6FA936C7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O Resumo do Case no início deste documento deve sumarizar com clareza a abordagem inovadora ou exemplar relatada. </w:t>
            </w:r>
          </w:p>
        </w:tc>
      </w:tr>
      <w:tr w:rsidR="009C6A9D" w14:paraId="45468589" w14:textId="77777777">
        <w:trPr>
          <w:trHeight w:val="50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F19EC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 xml:space="preserve">Fatores de avaliação  </w:t>
            </w:r>
          </w:p>
          <w:p w14:paraId="48023904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B.2.1 Enfoque sistemático, enxuto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vertAlign w:val="superscript"/>
              </w:rPr>
              <w:footnoteReference w:id="4"/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e com padrões gerenciais claros (Resumo do Case o sumariza)</w:t>
            </w:r>
          </w:p>
          <w:p w14:paraId="185236D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B.2.2 Enfoque original, inusitado ou inédito, com emprego de tecnologia digital e IA (Resumo do Case o sumariza)</w:t>
            </w:r>
          </w:p>
          <w:p w14:paraId="250E3DD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B 2.3 Enfoque promotor do desenvolvimento sustentável ou do alcance dos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ODS’s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 </w:t>
            </w:r>
          </w:p>
          <w:p w14:paraId="2E66CD8D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B.2.4 Enfoque proativo, prevenindo problemas na gestão</w:t>
            </w:r>
          </w:p>
          <w:p w14:paraId="38E86467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B.2.5 Enfoque ágil, para resposta rápida</w:t>
            </w:r>
          </w:p>
          <w:p w14:paraId="46609683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B.2.6 Aplicação é suficientemente abrangente e controlada</w:t>
            </w:r>
          </w:p>
          <w:p w14:paraId="027B0A4B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B.2.7 Integração ao sistema de padrões da organização</w:t>
            </w:r>
          </w:p>
        </w:tc>
      </w:tr>
    </w:tbl>
    <w:p w14:paraId="3D7DABA5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B.2.1 </w:t>
      </w:r>
    </w:p>
    <w:p w14:paraId="192E9F60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2CA4F5D3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B.2.2 </w:t>
      </w:r>
    </w:p>
    <w:p w14:paraId="4F777239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3465D4FE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B.2.3 </w:t>
      </w:r>
    </w:p>
    <w:p w14:paraId="41A8D769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055CA766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B.2.4 </w:t>
      </w:r>
    </w:p>
    <w:p w14:paraId="4E8E95C6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4F149CBA" w14:textId="77777777" w:rsidR="009C6A9D" w:rsidRDefault="00000000">
      <w:pPr>
        <w:tabs>
          <w:tab w:val="left" w:pos="3033"/>
        </w:tabs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B.2.5 </w:t>
      </w:r>
      <w:r>
        <w:rPr>
          <w:rFonts w:ascii="Arial" w:eastAsia="Arial" w:hAnsi="Arial" w:cs="Arial"/>
          <w:i/>
          <w:iCs/>
          <w:color w:val="0000CC"/>
          <w:sz w:val="20"/>
          <w:szCs w:val="20"/>
        </w:rPr>
        <w:tab/>
      </w:r>
    </w:p>
    <w:p w14:paraId="64CD7691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394A8134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B.2.6 </w:t>
      </w:r>
    </w:p>
    <w:p w14:paraId="7A4B6A46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3A38FD16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B.2.7 </w:t>
      </w:r>
    </w:p>
    <w:p w14:paraId="3751FFFF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5FD6ACA8" w14:textId="77777777" w:rsidR="009C6A9D" w:rsidRDefault="009C6A9D">
      <w:pPr>
        <w:spacing w:after="0"/>
      </w:pPr>
    </w:p>
    <w:tbl>
      <w:tblPr>
        <w:tblStyle w:val="aff9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2F9F611C" w14:textId="77777777">
        <w:trPr>
          <w:trHeight w:val="829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A8CC3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B.3. Como funciona a sistemática de avaliação da efetividade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5"/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e de melhoria da prática de gestão depois de implementada? </w:t>
            </w:r>
          </w:p>
          <w:p w14:paraId="2EE6E59D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 frequência e participantes da avaliação e como ela é conduzida. </w:t>
            </w:r>
          </w:p>
          <w:p w14:paraId="6B038A87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Mencionar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indicador(es) e outras informações utilizadas para avaliar o desempenho da prática de gestão, depois da implantação. </w:t>
            </w:r>
          </w:p>
          <w:p w14:paraId="01E65CBA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Exemplificar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eventuais melhorias incorporadas em função das avaliações iniciais.</w:t>
            </w:r>
          </w:p>
          <w:p w14:paraId="7D7FEC76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color w:val="7030A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Citar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atividades relacionadas à replicação ou disseminação da prática em outras áreas da organização e os ganhos conhecidos ou em outras empresas.</w:t>
            </w:r>
          </w:p>
        </w:tc>
      </w:tr>
      <w:tr w:rsidR="009C6A9D" w14:paraId="3B31A7C3" w14:textId="77777777">
        <w:trPr>
          <w:trHeight w:val="471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2B7E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Fatores de avaliação </w:t>
            </w:r>
          </w:p>
          <w:p w14:paraId="615A3CB7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B.3.1 Mecanismo de aprendizado da prática de gestão (avaliação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da efetividade e melhoria) </w:t>
            </w:r>
          </w:p>
          <w:p w14:paraId="5DD81E4E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B.3.2 Consistência dos indicadores para avaliar a efetividade da prática de gestão</w:t>
            </w:r>
          </w:p>
          <w:p w14:paraId="470F90C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color w:val="7030A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B.3.3 Potencial de replicação</w:t>
            </w:r>
          </w:p>
        </w:tc>
      </w:tr>
    </w:tbl>
    <w:p w14:paraId="7AFDC7A4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B.3.1 </w:t>
      </w:r>
    </w:p>
    <w:p w14:paraId="74E0DCAE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717EF405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B.3.2 </w:t>
      </w:r>
    </w:p>
    <w:p w14:paraId="2E646AEA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5D6659AA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B.3.3 </w:t>
      </w:r>
    </w:p>
    <w:p w14:paraId="3A8AB39D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7619543D" w14:textId="77777777" w:rsidR="009C6A9D" w:rsidRDefault="009C6A9D"/>
    <w:tbl>
      <w:tblPr>
        <w:tblStyle w:val="affa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55871C65" w14:textId="77777777">
        <w:trPr>
          <w:trHeight w:val="379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1AFEE" w14:textId="77777777" w:rsidR="009C6A9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OS RESULTADOS (peso 35)</w:t>
            </w:r>
          </w:p>
        </w:tc>
      </w:tr>
      <w:tr w:rsidR="009C6A9D" w14:paraId="4C5BBDAD" w14:textId="77777777" w:rsidTr="00354649">
        <w:trPr>
          <w:trHeight w:val="2396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92DDA" w14:textId="77777777" w:rsidR="009C6A9D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C.1 Apresentar um ou mais resultados relevantes, medidos antes e depois da implementação da prática. </w:t>
            </w:r>
          </w:p>
          <w:p w14:paraId="6740D1E5" w14:textId="77777777" w:rsidR="009C6A9D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 demonstração dos resultados de desempenho deve ser compatível com as descrições do ganho potencial ou da situação adversa mencionados em A.1 e dos objetivos da prática citados em B.1. Ex.: se os maiores impactos eram o custo elevado por reparo e a baixa produtividade por reparo e o objetivo reduzir custos, deveriam ser demonstradas reduções de custo por reparo e de tempo por reparo.</w:t>
            </w:r>
          </w:p>
          <w:p w14:paraId="3CC125E5" w14:textId="77777777" w:rsidR="009C6A9D" w:rsidRDefault="00000000">
            <w:pPr>
              <w:widowControl w:val="0"/>
              <w:tabs>
                <w:tab w:val="left" w:pos="3634"/>
              </w:tabs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Se o resultado apresentado não decorreu preponderantemente da prática, justificar sua correlação com ela.</w:t>
            </w:r>
          </w:p>
          <w:p w14:paraId="58D784A7" w14:textId="77777777" w:rsidR="009C6A9D" w:rsidRDefault="00000000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Os resultados podem ser expressos quantitativamente por meio de indicador(es) de desempenho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vertAlign w:val="superscript"/>
              </w:rPr>
              <w:footnoteReference w:id="6"/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com resultados “antes” e “depois” ou por comparação com grupos de controle relevantes em que a melhoria do desempenho de uma prática pode ser avaliada por comparação com outra organização que não implementou a prática e </w:t>
            </w:r>
            <w:proofErr w:type="gram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manteve o mesmo</w:t>
            </w:r>
            <w:proofErr w:type="gram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processo anterior que era comum a ambas. </w:t>
            </w:r>
          </w:p>
          <w:p w14:paraId="5F08D8ED" w14:textId="77777777" w:rsidR="009C6A9D" w:rsidRDefault="00000000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A mudança significativa de patamar se configura quando o nível de desempenho após a implementação da prática mudar para patamar significativo acima do nível de desempenho do período anterior à prática. </w:t>
            </w:r>
          </w:p>
          <w:p w14:paraId="7176E944" w14:textId="0AEE8DE4" w:rsidR="009C6A9D" w:rsidRDefault="00354649">
            <w:pPr>
              <w:widowControl w:val="0"/>
              <w:tabs>
                <w:tab w:val="left" w:pos="3634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Apresentar referenciais comparativos pertinentes (ver Glossário Critérios de Avaliação MEGSA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vertAlign w:val="superscript"/>
              </w:rPr>
              <w:t>®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), do setor ou do mercado, que permitam avaliar a competitividade do resultado alcançado pela prática.</w:t>
            </w:r>
          </w:p>
          <w:p w14:paraId="191B6E1B" w14:textId="7CC60A56" w:rsidR="009C6A9D" w:rsidRPr="00354649" w:rsidRDefault="00000000">
            <w:pPr>
              <w:widowControl w:val="0"/>
              <w:tabs>
                <w:tab w:val="left" w:pos="3634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O Resumo do Case no início deste documento deve sumarizar com clareza o principal resultado da Prática de Gestão desta questão.</w:t>
            </w:r>
          </w:p>
        </w:tc>
      </w:tr>
      <w:tr w:rsidR="009C6A9D" w14:paraId="6924C791" w14:textId="77777777">
        <w:trPr>
          <w:trHeight w:val="472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874B4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Fatores de avaliação </w:t>
            </w:r>
          </w:p>
          <w:p w14:paraId="6BF21BF1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C.1.1 Evolução de resultados comprova ganho (Resumo do Case o sumariza)</w:t>
            </w:r>
          </w:p>
          <w:p w14:paraId="4226E4D0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C.1.2 Nível de desempenho alcançado demonstra competitividade</w:t>
            </w:r>
          </w:p>
        </w:tc>
      </w:tr>
    </w:tbl>
    <w:p w14:paraId="4308F4DF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C.1.1 e C.1.2</w:t>
      </w:r>
    </w:p>
    <w:p w14:paraId="49A6D7C4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Demonstrar livremente os dois fatores usando tabelas, gráficos ou relato.</w:t>
      </w:r>
    </w:p>
    <w:p w14:paraId="20B0625B" w14:textId="77777777" w:rsidR="009C6A9D" w:rsidRDefault="009C6A9D">
      <w:pPr>
        <w:spacing w:after="0" w:line="240" w:lineRule="auto"/>
        <w:rPr>
          <w:rFonts w:ascii="Arial" w:eastAsia="Arial" w:hAnsi="Arial" w:cs="Arial"/>
          <w:i/>
          <w:iCs/>
          <w:sz w:val="14"/>
          <w:szCs w:val="14"/>
        </w:rPr>
      </w:pPr>
    </w:p>
    <w:tbl>
      <w:tblPr>
        <w:tblStyle w:val="affb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7A484E8A" w14:textId="77777777">
        <w:trPr>
          <w:trHeight w:val="269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A02F8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 xml:space="preserve">C.2. Quais são outros benefícios intangíveis decorrentes da implementação da prática, baseados em fatos, depoimentos ou reconhecimentos? </w:t>
            </w:r>
          </w:p>
          <w:p w14:paraId="6010A9A0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Resumir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os benefícios para cada parte interessada alcançada,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enfatizando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o impacto transformador positivo decorrente da prática.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Incluir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 contribuição para o alcance dos objetivos estratégicos da organização que foram citados em A.1.</w:t>
            </w:r>
          </w:p>
        </w:tc>
      </w:tr>
      <w:tr w:rsidR="009C6A9D" w14:paraId="638C4A90" w14:textId="77777777">
        <w:trPr>
          <w:trHeight w:val="456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A0828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Fatores de avaliação </w:t>
            </w:r>
          </w:p>
          <w:p w14:paraId="0D17C279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C.2.1 Benefícios intangíveis para </w:t>
            </w:r>
            <w:r>
              <w:rPr>
                <w:rFonts w:ascii="Arial" w:eastAsia="Arial" w:hAnsi="Arial" w:cs="Arial"/>
                <w:i/>
                <w:iCs/>
                <w:color w:val="7030A0"/>
                <w:sz w:val="16"/>
                <w:szCs w:val="16"/>
              </w:rPr>
              <w:t xml:space="preserve">as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partes interessadas</w:t>
            </w:r>
          </w:p>
        </w:tc>
      </w:tr>
    </w:tbl>
    <w:p w14:paraId="18154F68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C.2.1</w:t>
      </w:r>
    </w:p>
    <w:p w14:paraId="0493FB23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Demonstrar livremente o fator usando tabelas, gráficos ou relato.</w:t>
      </w:r>
    </w:p>
    <w:p w14:paraId="3C162397" w14:textId="77777777" w:rsidR="009C6A9D" w:rsidRDefault="009C6A9D">
      <w:pPr>
        <w:spacing w:after="0"/>
        <w:rPr>
          <w:rFonts w:ascii="Arial" w:eastAsia="Arial" w:hAnsi="Arial" w:cs="Arial"/>
          <w:i/>
          <w:iCs/>
          <w:sz w:val="14"/>
          <w:szCs w:val="14"/>
        </w:rPr>
      </w:pPr>
    </w:p>
    <w:tbl>
      <w:tblPr>
        <w:tblStyle w:val="affc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5D77300B" w14:textId="77777777">
        <w:trPr>
          <w:trHeight w:val="755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02256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C.3. Quais foram as principais lições aprendidas, favoráveis e desfavoráveis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7"/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, com a implementação da prática e com o alcance de seus resultados? </w:t>
            </w:r>
          </w:p>
          <w:p w14:paraId="5B1205D9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Citar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as lições e resumir a importância delas, para outras organizações considerarem.</w:t>
            </w:r>
          </w:p>
        </w:tc>
      </w:tr>
      <w:tr w:rsidR="009C6A9D" w14:paraId="32011AF9" w14:textId="77777777">
        <w:trPr>
          <w:trHeight w:val="210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B0A83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Fatores de avaliação </w:t>
            </w:r>
          </w:p>
          <w:p w14:paraId="4B4F0860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C.3.1 Lições aprendidas</w:t>
            </w:r>
          </w:p>
        </w:tc>
      </w:tr>
    </w:tbl>
    <w:p w14:paraId="6F74A2F6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C.3.1</w:t>
      </w:r>
    </w:p>
    <w:p w14:paraId="689CB5C5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Demonstrar livremente o fator usando relato, imagens, tabelas ou gráficos.</w:t>
      </w:r>
    </w:p>
    <w:p w14:paraId="5EF630E3" w14:textId="77777777" w:rsidR="009C6A9D" w:rsidRDefault="009C6A9D">
      <w:pPr>
        <w:spacing w:after="0"/>
        <w:rPr>
          <w:rFonts w:ascii="Arial" w:eastAsia="Arial" w:hAnsi="Arial" w:cs="Arial"/>
          <w:i/>
          <w:iCs/>
          <w:sz w:val="14"/>
          <w:szCs w:val="14"/>
        </w:rPr>
      </w:pPr>
    </w:p>
    <w:p w14:paraId="25BE6B01" w14:textId="77777777" w:rsidR="009C6A9D" w:rsidRDefault="009C6A9D">
      <w:pPr>
        <w:spacing w:after="0"/>
        <w:rPr>
          <w:rFonts w:ascii="Arial" w:eastAsia="Arial" w:hAnsi="Arial" w:cs="Arial"/>
          <w:i/>
          <w:iCs/>
          <w:sz w:val="14"/>
          <w:szCs w:val="14"/>
        </w:rPr>
      </w:pPr>
    </w:p>
    <w:p w14:paraId="151BC67B" w14:textId="77777777" w:rsidR="009C6A9D" w:rsidRDefault="00000000">
      <w:pPr>
        <w:spacing w:after="0"/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</w:rPr>
        <w:t>------------------------------------------------------------------------------------------------ Limite de 13 Páginas aqui --------------------------------------------------------------------------------------------</w:t>
      </w:r>
    </w:p>
    <w:tbl>
      <w:tblPr>
        <w:tblStyle w:val="affd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6187B0C8" w14:textId="77777777">
        <w:trPr>
          <w:trHeight w:val="54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A0A3D" w14:textId="77777777" w:rsidR="009C6A9D" w:rsidRDefault="00000000">
            <w:pPr>
              <w:keepNext/>
              <w:spacing w:after="0" w:line="240" w:lineRule="auto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Glossário (opcional)</w:t>
            </w:r>
          </w:p>
        </w:tc>
      </w:tr>
      <w:tr w:rsidR="009C6A9D" w14:paraId="75998904" w14:textId="77777777">
        <w:trPr>
          <w:trHeight w:val="327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5D4B4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Citar, se necessário, glossário para siglas e termos não usuais.</w:t>
            </w:r>
          </w:p>
          <w:p w14:paraId="680DD461" w14:textId="77777777" w:rsidR="009C6A9D" w:rsidRDefault="00000000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Não há pontuação para este tópico e não deve ser incluído contagem para limite de páginas.</w:t>
            </w:r>
          </w:p>
        </w:tc>
      </w:tr>
    </w:tbl>
    <w:p w14:paraId="1E2A615B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</w:t>
      </w:r>
    </w:p>
    <w:p w14:paraId="5AE5A01F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363CAAB7" w14:textId="77777777" w:rsidR="009C6A9D" w:rsidRDefault="009C6A9D">
      <w:pPr>
        <w:tabs>
          <w:tab w:val="center" w:pos="-8100"/>
          <w:tab w:val="left" w:pos="-7200"/>
          <w:tab w:val="left" w:pos="-1800"/>
        </w:tabs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</w:p>
    <w:tbl>
      <w:tblPr>
        <w:tblStyle w:val="affe"/>
        <w:tblW w:w="1057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577"/>
      </w:tblGrid>
      <w:tr w:rsidR="009C6A9D" w14:paraId="27EBC758" w14:textId="77777777">
        <w:trPr>
          <w:trHeight w:val="257"/>
        </w:trPr>
        <w:tc>
          <w:tcPr>
            <w:tcW w:w="10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E0612" w14:textId="77777777" w:rsidR="009C6A9D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Referências Bibliográficas</w:t>
            </w:r>
          </w:p>
        </w:tc>
      </w:tr>
      <w:tr w:rsidR="009C6A9D" w14:paraId="2BE8DA93" w14:textId="77777777">
        <w:trPr>
          <w:trHeight w:val="316"/>
        </w:trPr>
        <w:tc>
          <w:tcPr>
            <w:tcW w:w="10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B368A" w14:textId="77777777" w:rsidR="009C6A9D" w:rsidRDefault="00000000">
            <w:pPr>
              <w:spacing w:after="0" w:line="240" w:lineRule="auto"/>
              <w:ind w:hanging="1"/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Citar a bibliografia utilizada no âmbito do Case, exceto os Critérios MEGSA</w:t>
            </w:r>
            <w:r>
              <w:rPr>
                <w:rFonts w:ascii="Arial" w:eastAsia="Arial" w:hAnsi="Arial" w:cs="Arial"/>
                <w:i/>
                <w:iCs/>
                <w:sz w:val="14"/>
                <w:szCs w:val="14"/>
                <w:vertAlign w:val="superscript"/>
              </w:rPr>
              <w:t>®</w:t>
            </w: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.</w:t>
            </w:r>
          </w:p>
          <w:p w14:paraId="2F780F1F" w14:textId="77777777" w:rsidR="009C6A9D" w:rsidRDefault="00000000">
            <w:pPr>
              <w:spacing w:after="0" w:line="240" w:lineRule="auto"/>
              <w:ind w:hanging="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Não há pontuação para este tópico e não deve ser incluído na contagem para limite de páginas.</w:t>
            </w:r>
          </w:p>
        </w:tc>
      </w:tr>
    </w:tbl>
    <w:p w14:paraId="1F1609BA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</w:t>
      </w:r>
      <w:proofErr w:type="spellEnd"/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 (incluir linhas se necessário)</w:t>
      </w:r>
    </w:p>
    <w:p w14:paraId="2B7FF39F" w14:textId="77777777" w:rsidR="009C6A9D" w:rsidRDefault="009C6A9D">
      <w:pPr>
        <w:spacing w:after="0" w:line="240" w:lineRule="auto"/>
        <w:rPr>
          <w:rFonts w:ascii="Arial" w:eastAsia="Arial" w:hAnsi="Arial" w:cs="Arial"/>
          <w:i/>
          <w:iCs/>
          <w:sz w:val="14"/>
          <w:szCs w:val="14"/>
        </w:rPr>
      </w:pPr>
    </w:p>
    <w:p w14:paraId="66B1E670" w14:textId="77777777" w:rsidR="009C6A9D" w:rsidRDefault="009C6A9D">
      <w:pPr>
        <w:tabs>
          <w:tab w:val="center" w:pos="-8100"/>
          <w:tab w:val="left" w:pos="-7200"/>
          <w:tab w:val="left" w:pos="-1800"/>
        </w:tabs>
        <w:spacing w:after="0" w:line="240" w:lineRule="auto"/>
        <w:ind w:hanging="2"/>
        <w:rPr>
          <w:rFonts w:ascii="Arial" w:eastAsia="Arial" w:hAnsi="Arial" w:cs="Arial"/>
          <w:sz w:val="18"/>
          <w:szCs w:val="18"/>
        </w:rPr>
      </w:pPr>
    </w:p>
    <w:p w14:paraId="51E2420F" w14:textId="77777777" w:rsidR="009C6A9D" w:rsidRDefault="00000000">
      <w:pPr>
        <w:pBdr>
          <w:top w:val="single" w:sz="4" w:space="1" w:color="000000"/>
          <w:left w:val="single" w:sz="4" w:space="7" w:color="000000"/>
          <w:bottom w:val="single" w:sz="4" w:space="0" w:color="000000"/>
          <w:right w:val="single" w:sz="4" w:space="4" w:color="000000"/>
        </w:pBdr>
        <w:shd w:val="clear" w:color="auto" w:fill="D9D9D9"/>
        <w:ind w:left="141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Revisores 2026 Ver página 2 Critérios 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IGS </w:t>
      </w:r>
    </w:p>
    <w:p w14:paraId="700D1E73" w14:textId="77777777" w:rsidR="009C6A9D" w:rsidRDefault="009C6A9D">
      <w:pPr>
        <w:tabs>
          <w:tab w:val="left" w:pos="284"/>
        </w:tabs>
        <w:spacing w:after="0" w:line="240" w:lineRule="auto"/>
        <w:ind w:hanging="2"/>
        <w:rPr>
          <w:rFonts w:ascii="Arial" w:eastAsia="Arial" w:hAnsi="Arial" w:cs="Arial"/>
          <w:sz w:val="18"/>
          <w:szCs w:val="18"/>
        </w:rPr>
      </w:pPr>
    </w:p>
    <w:p w14:paraId="42561C49" w14:textId="77777777" w:rsidR="009C6A9D" w:rsidRDefault="009C6A9D">
      <w:pPr>
        <w:spacing w:after="0" w:line="240" w:lineRule="auto"/>
        <w:rPr>
          <w:rFonts w:ascii="Arial" w:eastAsia="Arial" w:hAnsi="Arial" w:cs="Arial"/>
          <w:i/>
          <w:iCs/>
          <w:sz w:val="14"/>
          <w:szCs w:val="14"/>
        </w:rPr>
      </w:pPr>
    </w:p>
    <w:sectPr w:rsidR="009C6A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BB613" w14:textId="77777777" w:rsidR="007B2EF1" w:rsidRDefault="007B2EF1">
      <w:pPr>
        <w:spacing w:after="0" w:line="240" w:lineRule="auto"/>
      </w:pPr>
      <w:r>
        <w:separator/>
      </w:r>
    </w:p>
  </w:endnote>
  <w:endnote w:type="continuationSeparator" w:id="0">
    <w:p w14:paraId="21A3D27C" w14:textId="77777777" w:rsidR="007B2EF1" w:rsidRDefault="007B2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53A001-8D59-49B8-A6FD-622EAB199A92}"/>
    <w:embedBold r:id="rId2" w:fontKey="{614DC65B-0F8F-4FA8-9316-816059D3DD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484A8F7-7742-49C7-A1F7-4D0CADA9B0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8B5F18D-3249-450F-A729-3875E6C7CA5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158E5E1-E99E-45A8-A745-83DFF20BF5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FAA73B2-FB33-4361-8A96-15B1C2866B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8EF88" w14:textId="77777777" w:rsidR="009C6A9D" w:rsidRDefault="009C6A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A8F81" w14:textId="77777777" w:rsidR="009C6A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72542">
      <w:rPr>
        <w:noProof/>
        <w:color w:val="000000"/>
      </w:rPr>
      <w:t>1</w:t>
    </w:r>
    <w:r>
      <w:rPr>
        <w:color w:val="000000"/>
      </w:rPr>
      <w:fldChar w:fldCharType="end"/>
    </w:r>
  </w:p>
  <w:p w14:paraId="056033B0" w14:textId="77777777" w:rsidR="009C6A9D" w:rsidRDefault="009C6A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57769" w14:textId="77777777" w:rsidR="009C6A9D" w:rsidRDefault="009C6A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CD332" w14:textId="77777777" w:rsidR="007B2EF1" w:rsidRDefault="007B2EF1">
      <w:pPr>
        <w:spacing w:after="0" w:line="240" w:lineRule="auto"/>
      </w:pPr>
      <w:r>
        <w:separator/>
      </w:r>
    </w:p>
  </w:footnote>
  <w:footnote w:type="continuationSeparator" w:id="0">
    <w:p w14:paraId="171C3FCB" w14:textId="77777777" w:rsidR="007B2EF1" w:rsidRDefault="007B2EF1">
      <w:pPr>
        <w:spacing w:after="0" w:line="240" w:lineRule="auto"/>
      </w:pPr>
      <w:r>
        <w:continuationSeparator/>
      </w:r>
    </w:p>
  </w:footnote>
  <w:footnote w:id="1">
    <w:p w14:paraId="7D005B04" w14:textId="77777777" w:rsidR="009C6A9D" w:rsidRPr="00354649" w:rsidRDefault="00000000" w:rsidP="00354649">
      <w:pPr>
        <w:spacing w:after="0" w:line="216" w:lineRule="auto"/>
        <w:rPr>
          <w:color w:val="7030A0"/>
          <w:sz w:val="18"/>
          <w:szCs w:val="18"/>
        </w:rPr>
      </w:pPr>
      <w:r w:rsidRPr="00354649">
        <w:rPr>
          <w:sz w:val="20"/>
          <w:szCs w:val="20"/>
          <w:vertAlign w:val="superscript"/>
        </w:rPr>
        <w:footnoteRef/>
      </w:r>
      <w:r w:rsidRPr="00354649">
        <w:rPr>
          <w:sz w:val="18"/>
          <w:szCs w:val="18"/>
        </w:rPr>
        <w:t xml:space="preserve"> </w:t>
      </w:r>
      <w:r w:rsidRPr="00354649">
        <w:rPr>
          <w:rFonts w:ascii="Arial" w:eastAsia="Arial" w:hAnsi="Arial" w:cs="Arial"/>
          <w:sz w:val="14"/>
          <w:szCs w:val="14"/>
        </w:rPr>
        <w:t>Objetivos do Desenvolvimento Sustentável para 2030, das Nações Unidas</w:t>
      </w:r>
    </w:p>
  </w:footnote>
  <w:footnote w:id="2">
    <w:p w14:paraId="11B0B2D9" w14:textId="6320D38B" w:rsidR="009C6A9D" w:rsidRPr="00354649" w:rsidRDefault="00000000" w:rsidP="00354649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Arial" w:eastAsia="Arial" w:hAnsi="Arial" w:cs="Arial"/>
          <w:sz w:val="14"/>
          <w:szCs w:val="14"/>
        </w:rPr>
      </w:pPr>
      <w:r w:rsidRPr="00354649">
        <w:rPr>
          <w:sz w:val="20"/>
          <w:szCs w:val="20"/>
          <w:vertAlign w:val="superscript"/>
        </w:rPr>
        <w:footnoteRef/>
      </w:r>
      <w:r w:rsidRPr="00354649">
        <w:rPr>
          <w:rFonts w:ascii="Arial" w:eastAsia="Arial" w:hAnsi="Arial" w:cs="Arial"/>
          <w:color w:val="7030A0"/>
          <w:sz w:val="14"/>
          <w:szCs w:val="14"/>
        </w:rPr>
        <w:t xml:space="preserve"> </w:t>
      </w:r>
      <w:r w:rsidRPr="00354649">
        <w:rPr>
          <w:rFonts w:ascii="Arial" w:eastAsia="Arial" w:hAnsi="Arial" w:cs="Arial"/>
          <w:sz w:val="14"/>
          <w:szCs w:val="14"/>
        </w:rPr>
        <w:t>As características promotoras da governança estão associadas</w:t>
      </w:r>
      <w:r w:rsidR="00354649">
        <w:rPr>
          <w:rFonts w:ascii="Arial" w:eastAsia="Arial" w:hAnsi="Arial" w:cs="Arial"/>
          <w:sz w:val="14"/>
          <w:szCs w:val="14"/>
        </w:rPr>
        <w:t xml:space="preserve"> ao</w:t>
      </w:r>
      <w:r w:rsidRPr="00354649">
        <w:rPr>
          <w:rFonts w:ascii="Arial" w:eastAsia="Arial" w:hAnsi="Arial" w:cs="Arial"/>
          <w:sz w:val="14"/>
          <w:szCs w:val="14"/>
        </w:rPr>
        <w:t xml:space="preserve"> direcionamento e controles externos, </w:t>
      </w:r>
      <w:r w:rsidR="00354649" w:rsidRPr="00354649">
        <w:rPr>
          <w:rFonts w:ascii="Arial" w:eastAsia="Arial" w:hAnsi="Arial" w:cs="Arial"/>
          <w:color w:val="7030A0"/>
          <w:sz w:val="14"/>
          <w:szCs w:val="14"/>
        </w:rPr>
        <w:t xml:space="preserve">compliance, </w:t>
      </w:r>
      <w:r w:rsidRPr="00354649">
        <w:rPr>
          <w:rFonts w:ascii="Arial" w:eastAsia="Arial" w:hAnsi="Arial" w:cs="Arial"/>
          <w:sz w:val="14"/>
          <w:szCs w:val="14"/>
        </w:rPr>
        <w:t>à transparência, à ética, à avaliação da atuação ESG e afins.</w:t>
      </w:r>
    </w:p>
  </w:footnote>
  <w:footnote w:id="3">
    <w:p w14:paraId="42C9F531" w14:textId="77777777" w:rsidR="009C6A9D" w:rsidRDefault="00000000" w:rsidP="00354649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00354649">
        <w:rPr>
          <w:sz w:val="20"/>
          <w:szCs w:val="20"/>
          <w:vertAlign w:val="superscript"/>
        </w:rPr>
        <w:footnoteRef/>
      </w:r>
      <w:r w:rsidRPr="00354649">
        <w:rPr>
          <w:rFonts w:ascii="Arial" w:eastAsia="Arial" w:hAnsi="Arial" w:cs="Arial"/>
          <w:color w:val="000000"/>
          <w:sz w:val="14"/>
          <w:szCs w:val="14"/>
        </w:rPr>
        <w:t xml:space="preserve"> Ver glossário “tecnologia digital” no MEGSA</w:t>
      </w:r>
      <w:r w:rsidRPr="00354649">
        <w:rPr>
          <w:rFonts w:ascii="Arial" w:eastAsia="Arial" w:hAnsi="Arial" w:cs="Arial"/>
          <w:i/>
          <w:iCs/>
          <w:sz w:val="14"/>
          <w:szCs w:val="14"/>
          <w:vertAlign w:val="superscript"/>
        </w:rPr>
        <w:t>®</w:t>
      </w:r>
      <w:r w:rsidRPr="00354649">
        <w:rPr>
          <w:rFonts w:ascii="Arial" w:eastAsia="Arial" w:hAnsi="Arial" w:cs="Arial"/>
          <w:color w:val="000000"/>
          <w:sz w:val="14"/>
          <w:szCs w:val="14"/>
        </w:rPr>
        <w:t xml:space="preserve"> </w:t>
      </w:r>
    </w:p>
  </w:footnote>
  <w:footnote w:id="4">
    <w:p w14:paraId="58D021C8" w14:textId="77777777" w:rsidR="009C6A9D" w:rsidRPr="00354649" w:rsidRDefault="00000000" w:rsidP="00354649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sz w:val="18"/>
          <w:szCs w:val="18"/>
        </w:rPr>
      </w:pPr>
      <w:r w:rsidRPr="00354649">
        <w:rPr>
          <w:sz w:val="20"/>
          <w:szCs w:val="20"/>
          <w:vertAlign w:val="superscript"/>
        </w:rPr>
        <w:footnoteRef/>
      </w:r>
      <w:r w:rsidRPr="00354649">
        <w:rPr>
          <w:rFonts w:ascii="Arial" w:eastAsia="Arial" w:hAnsi="Arial" w:cs="Arial"/>
          <w:sz w:val="14"/>
          <w:szCs w:val="14"/>
        </w:rPr>
        <w:t xml:space="preserve"> Ver nos Critérios MEGSA</w:t>
      </w:r>
      <w:r w:rsidRPr="00354649">
        <w:rPr>
          <w:rFonts w:ascii="Arial" w:eastAsia="Arial" w:hAnsi="Arial" w:cs="Arial"/>
          <w:i/>
          <w:iCs/>
          <w:sz w:val="14"/>
          <w:szCs w:val="14"/>
          <w:vertAlign w:val="superscript"/>
        </w:rPr>
        <w:t>®</w:t>
      </w:r>
      <w:r w:rsidRPr="00354649">
        <w:rPr>
          <w:rFonts w:ascii="Arial" w:eastAsia="Arial" w:hAnsi="Arial" w:cs="Arial"/>
          <w:sz w:val="14"/>
          <w:szCs w:val="14"/>
        </w:rPr>
        <w:t xml:space="preserve"> o fator “Enxuto”, usado para avaliar processos gerenciais, para melhor compreensão</w:t>
      </w:r>
    </w:p>
  </w:footnote>
  <w:footnote w:id="5">
    <w:p w14:paraId="43ACCC59" w14:textId="77777777" w:rsidR="009C6A9D" w:rsidRPr="00354649" w:rsidRDefault="00000000" w:rsidP="00354649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Arial" w:eastAsia="Arial" w:hAnsi="Arial" w:cs="Arial"/>
          <w:color w:val="000000"/>
          <w:sz w:val="18"/>
          <w:szCs w:val="18"/>
        </w:rPr>
      </w:pPr>
      <w:r w:rsidRPr="00354649">
        <w:rPr>
          <w:sz w:val="20"/>
          <w:szCs w:val="20"/>
          <w:vertAlign w:val="superscript"/>
        </w:rPr>
        <w:footnoteRef/>
      </w:r>
      <w:r w:rsidRPr="00354649">
        <w:rPr>
          <w:rFonts w:ascii="Arial" w:eastAsia="Arial" w:hAnsi="Arial" w:cs="Arial"/>
          <w:color w:val="000000"/>
          <w:sz w:val="14"/>
          <w:szCs w:val="14"/>
        </w:rPr>
        <w:t xml:space="preserve"> Ver nos Critérios MEGSA</w:t>
      </w:r>
      <w:r w:rsidRPr="00354649">
        <w:rPr>
          <w:rFonts w:ascii="Arial" w:eastAsia="Arial" w:hAnsi="Arial" w:cs="Arial"/>
          <w:i/>
          <w:iCs/>
          <w:sz w:val="14"/>
          <w:szCs w:val="14"/>
          <w:vertAlign w:val="superscript"/>
        </w:rPr>
        <w:t>®</w:t>
      </w:r>
      <w:r w:rsidRPr="00354649">
        <w:rPr>
          <w:rFonts w:ascii="Arial" w:eastAsia="Arial" w:hAnsi="Arial" w:cs="Arial"/>
          <w:color w:val="000000"/>
          <w:sz w:val="14"/>
          <w:szCs w:val="14"/>
        </w:rPr>
        <w:t xml:space="preserve"> o fator “Efetivo”, usado para avaliar processos gerenciais, para melhor compreensão</w:t>
      </w:r>
    </w:p>
  </w:footnote>
  <w:footnote w:id="6">
    <w:p w14:paraId="5728523D" w14:textId="77777777" w:rsidR="009C6A9D" w:rsidRPr="00354649" w:rsidRDefault="00000000" w:rsidP="00354649">
      <w:pPr>
        <w:spacing w:after="0" w:line="216" w:lineRule="auto"/>
        <w:rPr>
          <w:rFonts w:ascii="Arial" w:eastAsia="Arial" w:hAnsi="Arial" w:cs="Arial"/>
          <w:sz w:val="14"/>
          <w:szCs w:val="14"/>
        </w:rPr>
      </w:pPr>
      <w:r w:rsidRPr="00354649">
        <w:rPr>
          <w:sz w:val="20"/>
          <w:szCs w:val="20"/>
          <w:vertAlign w:val="superscript"/>
        </w:rPr>
        <w:footnoteRef/>
      </w:r>
      <w:r w:rsidRPr="00354649">
        <w:rPr>
          <w:rFonts w:ascii="Arial" w:eastAsia="Arial" w:hAnsi="Arial" w:cs="Arial"/>
          <w:sz w:val="14"/>
          <w:szCs w:val="14"/>
        </w:rPr>
        <w:t xml:space="preserve"> Ver glossário “Indicadores” no MEGSA</w:t>
      </w:r>
      <w:r w:rsidRPr="00354649">
        <w:rPr>
          <w:rFonts w:ascii="Arial" w:eastAsia="Arial" w:hAnsi="Arial" w:cs="Arial"/>
          <w:sz w:val="14"/>
          <w:szCs w:val="14"/>
          <w:vertAlign w:val="superscript"/>
        </w:rPr>
        <w:t>®</w:t>
      </w:r>
      <w:r w:rsidRPr="00354649">
        <w:rPr>
          <w:rFonts w:ascii="Arial" w:eastAsia="Arial" w:hAnsi="Arial" w:cs="Arial"/>
          <w:sz w:val="14"/>
          <w:szCs w:val="14"/>
        </w:rPr>
        <w:t>.</w:t>
      </w:r>
    </w:p>
  </w:footnote>
  <w:footnote w:id="7">
    <w:p w14:paraId="40E7DB2E" w14:textId="77777777" w:rsidR="009C6A9D" w:rsidRPr="0047254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14"/>
          <w:szCs w:val="14"/>
        </w:rPr>
      </w:pPr>
      <w:r w:rsidRPr="00472542">
        <w:rPr>
          <w:sz w:val="20"/>
          <w:szCs w:val="20"/>
          <w:vertAlign w:val="superscript"/>
        </w:rPr>
        <w:footnoteRef/>
      </w:r>
      <w:r w:rsidRPr="00472542">
        <w:rPr>
          <w:rFonts w:ascii="Arial" w:eastAsia="Arial" w:hAnsi="Arial" w:cs="Arial"/>
          <w:sz w:val="14"/>
          <w:szCs w:val="14"/>
        </w:rPr>
        <w:t>Algo que não deu certo ou que poderia ter dado melhor resultado se fosse feito de forma diferente, requerendo cuidados ou atenção especial</w:t>
      </w:r>
    </w:p>
    <w:p w14:paraId="19D05891" w14:textId="77777777" w:rsidR="009C6A9D" w:rsidRDefault="009C6A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FAE1F" w14:textId="77777777" w:rsidR="009C6A9D" w:rsidRDefault="009C6A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4D653" w14:textId="77777777" w:rsidR="009C6A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>V1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30CD6" w14:textId="77777777" w:rsidR="009C6A9D" w:rsidRDefault="009C6A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01F80"/>
    <w:multiLevelType w:val="multilevel"/>
    <w:tmpl w:val="3DC891A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36310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A9D"/>
    <w:rsid w:val="0008271A"/>
    <w:rsid w:val="00221C18"/>
    <w:rsid w:val="002A0098"/>
    <w:rsid w:val="003475CB"/>
    <w:rsid w:val="00354649"/>
    <w:rsid w:val="00472542"/>
    <w:rsid w:val="00530EA3"/>
    <w:rsid w:val="00715830"/>
    <w:rsid w:val="007B2EF1"/>
    <w:rsid w:val="009A2BFC"/>
    <w:rsid w:val="009C6A9D"/>
    <w:rsid w:val="00EB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DF528"/>
  <w15:docId w15:val="{4D3881B7-2433-4A00-862C-3EF6F0A3B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9"/>
    <w:qFormat/>
    <w:rsid w:val="002471CC"/>
    <w:pPr>
      <w:keepNext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i/>
      <w:iCs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</w:style>
  <w:style w:type="paragraph" w:styleId="PargrafodaLista">
    <w:name w:val="List Paragraph"/>
    <w:basedOn w:val="Normal"/>
    <w:pPr>
      <w:ind w:left="720"/>
    </w:p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customStyle="1" w:styleId="BodyText21">
    <w:name w:val="Body Text 21"/>
    <w:basedOn w:val="Normal"/>
    <w:uiPriority w:val="99"/>
    <w:rsid w:val="007B565C"/>
    <w:pPr>
      <w:spacing w:after="0" w:line="240" w:lineRule="auto"/>
      <w:jc w:val="both"/>
    </w:pPr>
    <w:rPr>
      <w:rFonts w:ascii="Arial" w:eastAsia="Times New Roman" w:hAnsi="Arial"/>
      <w:sz w:val="20"/>
      <w:szCs w:val="20"/>
    </w:rPr>
  </w:style>
  <w:style w:type="paragraph" w:customStyle="1" w:styleId="Texto">
    <w:name w:val="Texto"/>
    <w:uiPriority w:val="99"/>
    <w:rsid w:val="00ED3C14"/>
    <w:pPr>
      <w:jc w:val="both"/>
    </w:pPr>
    <w:rPr>
      <w:rFonts w:ascii="Helvetica" w:eastAsia="Times New Roman" w:hAnsi="Helvetica"/>
      <w:snapToGrid w:val="0"/>
      <w:color w:val="000080"/>
      <w:lang w:val="en-US"/>
    </w:rPr>
  </w:style>
  <w:style w:type="character" w:customStyle="1" w:styleId="Ttulo8Char">
    <w:name w:val="Título 8 Char"/>
    <w:basedOn w:val="Fontepargpadro"/>
    <w:link w:val="Ttulo8"/>
    <w:uiPriority w:val="99"/>
    <w:rsid w:val="002471CC"/>
    <w:rPr>
      <w:rFonts w:ascii="Arial" w:eastAsia="Times New Roman" w:hAnsi="Arial" w:cs="Arial"/>
      <w:b/>
      <w:bCs/>
      <w:i/>
      <w:iCs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A03CB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571B5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71B58"/>
    <w:rPr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571B58"/>
    <w:rPr>
      <w:vertAlign w:val="superscript"/>
    </w:rPr>
  </w:style>
  <w:style w:type="table" w:customStyle="1" w:styleId="a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792BBC"/>
    <w:rPr>
      <w:color w:val="605E5C"/>
      <w:shd w:val="clear" w:color="auto" w:fill="E1DFDD"/>
    </w:rPr>
  </w:style>
  <w:style w:type="table" w:customStyle="1" w:styleId="ab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xGoOTchUuv2PIfil9naxAXcgHQ==">CgMxLjAyCWguMzBqMHpsbDIIaC5namRneHMyCWguMWZvYjl0ZTIOaC4zampnNzBmdzRuMDcyDmgub3l2dTZmcG90cDAzOAByITFuRHU3V3BaRUQ4bVN6VUlPcU0tU1NjYk5xaXhjbjRVbw==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2270</Words>
  <Characters>12258</Characters>
  <Application>Microsoft Office Word</Application>
  <DocSecurity>0</DocSecurity>
  <Lines>102</Lines>
  <Paragraphs>28</Paragraphs>
  <ScaleCrop>false</ScaleCrop>
  <Company/>
  <LinksUpToDate>false</LinksUpToDate>
  <CharactersWithSpaces>14500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cilenecs</dc:creator>
  <cp:lastModifiedBy>Carlos Schauff</cp:lastModifiedBy>
  <cp:revision>6</cp:revision>
  <dcterms:created xsi:type="dcterms:W3CDTF">2021-05-06T11:38:00Z</dcterms:created>
  <dcterms:modified xsi:type="dcterms:W3CDTF">2026-02-25T20:06:00Z</dcterms:modified>
</cp:coreProperties>
</file>